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B2" w:rsidRDefault="00CE75B2">
      <w:pPr>
        <w:rPr>
          <w:b/>
          <w:u w:val="single"/>
        </w:rPr>
      </w:pPr>
    </w:p>
    <w:p w:rsidR="00566C0D" w:rsidRPr="00AF35C2" w:rsidRDefault="00A401EC">
      <w:pPr>
        <w:rPr>
          <w:b/>
          <w:u w:val="single"/>
        </w:rPr>
      </w:pPr>
      <w:proofErr w:type="spellStart"/>
      <w:r>
        <w:rPr>
          <w:b/>
          <w:u w:val="single"/>
        </w:rPr>
        <w:t>Engg</w:t>
      </w:r>
      <w:proofErr w:type="spellEnd"/>
      <w:r>
        <w:rPr>
          <w:b/>
          <w:u w:val="single"/>
        </w:rPr>
        <w:t xml:space="preserve"> 420</w:t>
      </w:r>
      <w:r w:rsidR="00DE2A27">
        <w:rPr>
          <w:b/>
          <w:u w:val="single"/>
        </w:rPr>
        <w:t xml:space="preserve"> </w:t>
      </w:r>
      <w:r w:rsidR="00AF35C2" w:rsidRPr="00AF35C2">
        <w:rPr>
          <w:b/>
          <w:u w:val="single"/>
        </w:rPr>
        <w:t>SYLLABUS</w:t>
      </w:r>
    </w:p>
    <w:p w:rsidR="00996C6C" w:rsidRPr="00C40E94" w:rsidRDefault="00AF35C2">
      <w:r>
        <w:t xml:space="preserve">COURSE NAME: </w:t>
      </w:r>
      <w:r w:rsidR="00A401EC">
        <w:t xml:space="preserve">Engineering Law – </w:t>
      </w:r>
      <w:proofErr w:type="spellStart"/>
      <w:r w:rsidR="00A401EC">
        <w:t>Engg</w:t>
      </w:r>
      <w:proofErr w:type="spellEnd"/>
      <w:r w:rsidR="00A401EC">
        <w:t xml:space="preserve"> 420</w:t>
      </w:r>
      <w:r w:rsidR="00365E27">
        <w:br/>
      </w:r>
      <w:r w:rsidR="00A401EC">
        <w:t>DETAILS: 3</w:t>
      </w:r>
      <w:r w:rsidR="00B865C0">
        <w:t xml:space="preserve"> hour lectures</w:t>
      </w:r>
      <w:r w:rsidR="00EB4534">
        <w:t xml:space="preserve"> </w:t>
      </w:r>
      <w:r w:rsidR="00F7448D">
        <w:br/>
        <w:t xml:space="preserve">TERM: </w:t>
      </w:r>
      <w:r w:rsidR="009151A5">
        <w:t>Winter</w:t>
      </w:r>
    </w:p>
    <w:p w:rsidR="008D7BD5" w:rsidRDefault="008D7BD5" w:rsidP="00A56FDD">
      <w:pPr>
        <w:spacing w:after="0" w:line="240" w:lineRule="auto"/>
        <w:rPr>
          <w:u w:val="single"/>
        </w:rPr>
      </w:pPr>
    </w:p>
    <w:p w:rsidR="00AF35C2" w:rsidRPr="00E37712" w:rsidRDefault="00AF35C2" w:rsidP="00A56FDD">
      <w:pPr>
        <w:spacing w:after="0" w:line="240" w:lineRule="auto"/>
        <w:rPr>
          <w:u w:val="single"/>
        </w:rPr>
      </w:pPr>
      <w:r w:rsidRPr="00A56FDD">
        <w:rPr>
          <w:u w:val="single"/>
        </w:rPr>
        <w:t>COURSE</w:t>
      </w:r>
      <w:r w:rsidRPr="00E37712">
        <w:rPr>
          <w:u w:val="single"/>
        </w:rPr>
        <w:t xml:space="preserve"> DESCRIPTION</w:t>
      </w:r>
    </w:p>
    <w:p w:rsidR="004C038A" w:rsidRPr="004C038A" w:rsidRDefault="004C038A" w:rsidP="004C038A">
      <w:pPr>
        <w:autoSpaceDE w:val="0"/>
        <w:autoSpaceDN w:val="0"/>
        <w:adjustRightInd w:val="0"/>
        <w:spacing w:after="0" w:line="240" w:lineRule="auto"/>
        <w:rPr>
          <w:rFonts w:ascii="Arial" w:hAnsi="Arial" w:cs="Arial"/>
          <w:color w:val="000000"/>
          <w:sz w:val="24"/>
          <w:szCs w:val="24"/>
        </w:rPr>
      </w:pPr>
    </w:p>
    <w:p w:rsidR="004C038A" w:rsidRPr="004C038A" w:rsidRDefault="004C038A" w:rsidP="004C038A">
      <w:pPr>
        <w:autoSpaceDE w:val="0"/>
        <w:autoSpaceDN w:val="0"/>
        <w:adjustRightInd w:val="0"/>
        <w:spacing w:after="0" w:line="240" w:lineRule="auto"/>
      </w:pPr>
      <w:r w:rsidRPr="004C038A">
        <w:t>Policy about course outlines can be found in Course Requirements, Evaluation Procedures and Grading of the University Calendar.</w:t>
      </w:r>
    </w:p>
    <w:p w:rsidR="004C038A" w:rsidRPr="004C038A" w:rsidRDefault="004C038A" w:rsidP="004C038A">
      <w:pPr>
        <w:autoSpaceDE w:val="0"/>
        <w:autoSpaceDN w:val="0"/>
        <w:adjustRightInd w:val="0"/>
        <w:spacing w:after="0" w:line="240" w:lineRule="auto"/>
      </w:pPr>
    </w:p>
    <w:p w:rsidR="00B81E44" w:rsidRPr="004C038A" w:rsidRDefault="004C038A" w:rsidP="004C038A">
      <w:pPr>
        <w:spacing w:after="0"/>
      </w:pPr>
      <w:r w:rsidRPr="004C038A">
        <w:t xml:space="preserve">The University of Alberta is committed to the highest standards of academic integrity and honesty. Students </w:t>
      </w:r>
      <w:proofErr w:type="gramStart"/>
      <w:r w:rsidRPr="004C038A">
        <w:t>are expected</w:t>
      </w:r>
      <w:proofErr w:type="gramEnd"/>
      <w:r w:rsidRPr="004C038A">
        <w:t xml:space="preserve"> to be familiar with these standards regarding academic honesty and to uphold the policies of the University in this respect. Students are particularly urged to familiarize themselves with the provisions of the Code of Student Behaviour (online at www.governance.ualberta.ca) and avoid any </w:t>
      </w:r>
      <w:proofErr w:type="gramStart"/>
      <w:r w:rsidRPr="004C038A">
        <w:t>behaviour which</w:t>
      </w:r>
      <w:proofErr w:type="gramEnd"/>
      <w:r w:rsidRPr="004C038A">
        <w:t xml:space="preserve"> could potentially result in suspicions of cheating, plagiarism, misrepresentation of facts and/or participation in an offence. Academic dishonesty is a serious offence and can result in suspension or expulsion from the University.</w:t>
      </w:r>
    </w:p>
    <w:p w:rsidR="004C038A" w:rsidRDefault="004C038A" w:rsidP="004C038A">
      <w:pPr>
        <w:spacing w:after="0"/>
        <w:rPr>
          <w:rFonts w:ascii="Arial" w:hAnsi="Arial" w:cs="Arial"/>
          <w:sz w:val="20"/>
          <w:szCs w:val="20"/>
        </w:rPr>
      </w:pPr>
    </w:p>
    <w:p w:rsidR="00E0499A" w:rsidRPr="00E37712" w:rsidRDefault="00511F45" w:rsidP="005076C3">
      <w:pPr>
        <w:spacing w:after="0"/>
        <w:rPr>
          <w:u w:val="single"/>
        </w:rPr>
      </w:pPr>
      <w:r w:rsidRPr="00E37712">
        <w:rPr>
          <w:u w:val="single"/>
        </w:rPr>
        <w:t>REQUIRED MATERIAL</w:t>
      </w:r>
    </w:p>
    <w:p w:rsidR="004C038A" w:rsidRPr="004C038A" w:rsidRDefault="004C038A" w:rsidP="004C038A">
      <w:pPr>
        <w:autoSpaceDE w:val="0"/>
        <w:autoSpaceDN w:val="0"/>
        <w:adjustRightInd w:val="0"/>
        <w:spacing w:after="0" w:line="240" w:lineRule="auto"/>
      </w:pPr>
      <w:r w:rsidRPr="004C038A">
        <w:t xml:space="preserve">1. All required reading is in the Course Manual available from the U of A bookstore. </w:t>
      </w:r>
    </w:p>
    <w:p w:rsidR="00B81E44" w:rsidRPr="004C038A" w:rsidRDefault="004C038A" w:rsidP="004C038A">
      <w:pPr>
        <w:spacing w:line="240" w:lineRule="auto"/>
      </w:pPr>
      <w:proofErr w:type="gramStart"/>
      <w:r w:rsidRPr="004C038A">
        <w:t>2. For supplemental materials</w:t>
      </w:r>
      <w:proofErr w:type="gramEnd"/>
      <w:r w:rsidRPr="004C038A">
        <w:t xml:space="preserve"> see Selected Bibliography.</w:t>
      </w:r>
    </w:p>
    <w:p w:rsidR="00624C30" w:rsidRPr="00624C30" w:rsidRDefault="00AB0931" w:rsidP="00624C30">
      <w:pPr>
        <w:spacing w:line="240" w:lineRule="auto"/>
        <w:rPr>
          <w:u w:val="single"/>
        </w:rPr>
      </w:pPr>
      <w:r>
        <w:rPr>
          <w:u w:val="single"/>
        </w:rPr>
        <w:t>LECTURE</w:t>
      </w:r>
      <w:r w:rsidR="002D2170">
        <w:rPr>
          <w:u w:val="single"/>
        </w:rPr>
        <w:t xml:space="preserve"> </w:t>
      </w:r>
      <w:r w:rsidRPr="00C40E94">
        <w:rPr>
          <w:u w:val="single"/>
        </w:rPr>
        <w:t>CONTENT</w:t>
      </w:r>
    </w:p>
    <w:p w:rsidR="004C038A" w:rsidRDefault="004C038A" w:rsidP="004C038A">
      <w:pPr>
        <w:autoSpaceDE w:val="0"/>
        <w:autoSpaceDN w:val="0"/>
        <w:adjustRightInd w:val="0"/>
        <w:spacing w:after="0" w:line="240" w:lineRule="auto"/>
      </w:pPr>
      <w:r w:rsidRPr="004C038A">
        <w:t xml:space="preserve">A more detailed description of the course content is set out at the beginning of the Course Manual, but will involve: </w:t>
      </w:r>
    </w:p>
    <w:p w:rsidR="004C038A" w:rsidRPr="004C038A" w:rsidRDefault="004C038A" w:rsidP="004C038A">
      <w:pPr>
        <w:autoSpaceDE w:val="0"/>
        <w:autoSpaceDN w:val="0"/>
        <w:adjustRightInd w:val="0"/>
        <w:spacing w:after="0" w:line="240" w:lineRule="auto"/>
      </w:pPr>
    </w:p>
    <w:p w:rsidR="004C038A" w:rsidRDefault="004C038A" w:rsidP="004C038A">
      <w:pPr>
        <w:autoSpaceDE w:val="0"/>
        <w:autoSpaceDN w:val="0"/>
        <w:adjustRightInd w:val="0"/>
        <w:spacing w:after="0" w:line="240" w:lineRule="auto"/>
      </w:pPr>
      <w:r w:rsidRPr="004C038A">
        <w:t xml:space="preserve">1. Introduction </w:t>
      </w:r>
    </w:p>
    <w:p w:rsidR="004C038A" w:rsidRDefault="004C038A" w:rsidP="004C038A">
      <w:pPr>
        <w:autoSpaceDE w:val="0"/>
        <w:autoSpaceDN w:val="0"/>
        <w:adjustRightInd w:val="0"/>
        <w:spacing w:after="0" w:line="240" w:lineRule="auto"/>
        <w:ind w:firstLine="720"/>
      </w:pPr>
      <w:r w:rsidRPr="004C038A">
        <w:t xml:space="preserve">a. Nature and types of Law; </w:t>
      </w:r>
    </w:p>
    <w:p w:rsidR="004C038A" w:rsidRDefault="004C038A" w:rsidP="004C038A">
      <w:pPr>
        <w:autoSpaceDE w:val="0"/>
        <w:autoSpaceDN w:val="0"/>
        <w:adjustRightInd w:val="0"/>
        <w:spacing w:after="0" w:line="240" w:lineRule="auto"/>
        <w:ind w:firstLine="720"/>
      </w:pPr>
      <w:r w:rsidRPr="004C038A">
        <w:t xml:space="preserve">b. Sources of Law </w:t>
      </w:r>
    </w:p>
    <w:p w:rsidR="004C038A" w:rsidRDefault="004C038A" w:rsidP="004C038A">
      <w:pPr>
        <w:autoSpaceDE w:val="0"/>
        <w:autoSpaceDN w:val="0"/>
        <w:adjustRightInd w:val="0"/>
        <w:spacing w:after="0" w:line="240" w:lineRule="auto"/>
        <w:ind w:firstLine="720"/>
      </w:pPr>
      <w:r w:rsidRPr="004C038A">
        <w:t xml:space="preserve">c. Structure of the Courts </w:t>
      </w:r>
    </w:p>
    <w:p w:rsidR="004C038A" w:rsidRDefault="004C038A" w:rsidP="004C038A">
      <w:pPr>
        <w:autoSpaceDE w:val="0"/>
        <w:autoSpaceDN w:val="0"/>
        <w:adjustRightInd w:val="0"/>
        <w:spacing w:after="0" w:line="240" w:lineRule="auto"/>
        <w:ind w:firstLine="720"/>
      </w:pPr>
      <w:r w:rsidRPr="004C038A">
        <w:t xml:space="preserve">d. Litigation Process </w:t>
      </w:r>
    </w:p>
    <w:p w:rsidR="004C038A" w:rsidRDefault="004C038A" w:rsidP="004C038A">
      <w:pPr>
        <w:autoSpaceDE w:val="0"/>
        <w:autoSpaceDN w:val="0"/>
        <w:adjustRightInd w:val="0"/>
        <w:spacing w:after="0" w:line="240" w:lineRule="auto"/>
        <w:ind w:firstLine="720"/>
      </w:pPr>
      <w:r w:rsidRPr="004C038A">
        <w:t xml:space="preserve">e. Arbitration of Disputes </w:t>
      </w:r>
    </w:p>
    <w:p w:rsidR="004C038A" w:rsidRDefault="004C038A" w:rsidP="004C038A">
      <w:pPr>
        <w:autoSpaceDE w:val="0"/>
        <w:autoSpaceDN w:val="0"/>
        <w:adjustRightInd w:val="0"/>
        <w:spacing w:after="0" w:line="240" w:lineRule="auto"/>
        <w:ind w:firstLine="720"/>
      </w:pPr>
      <w:r w:rsidRPr="004C038A">
        <w:t xml:space="preserve">f. Notes on Reading Cases </w:t>
      </w:r>
    </w:p>
    <w:p w:rsidR="004C038A" w:rsidRPr="004C038A" w:rsidRDefault="004C038A" w:rsidP="004C038A">
      <w:pPr>
        <w:autoSpaceDE w:val="0"/>
        <w:autoSpaceDN w:val="0"/>
        <w:adjustRightInd w:val="0"/>
        <w:spacing w:after="0" w:line="240" w:lineRule="auto"/>
        <w:ind w:firstLine="720"/>
      </w:pPr>
    </w:p>
    <w:p w:rsidR="004C038A" w:rsidRDefault="004C038A" w:rsidP="004C038A">
      <w:pPr>
        <w:autoSpaceDE w:val="0"/>
        <w:autoSpaceDN w:val="0"/>
        <w:adjustRightInd w:val="0"/>
        <w:spacing w:after="0" w:line="240" w:lineRule="auto"/>
      </w:pPr>
      <w:r w:rsidRPr="004C038A">
        <w:t xml:space="preserve">2. Contract Creation </w:t>
      </w:r>
    </w:p>
    <w:p w:rsidR="004C038A" w:rsidRDefault="004C038A" w:rsidP="004C038A">
      <w:pPr>
        <w:autoSpaceDE w:val="0"/>
        <w:autoSpaceDN w:val="0"/>
        <w:adjustRightInd w:val="0"/>
        <w:spacing w:after="0" w:line="240" w:lineRule="auto"/>
        <w:ind w:firstLine="720"/>
      </w:pPr>
      <w:r w:rsidRPr="004C038A">
        <w:t xml:space="preserve">a. Introduction </w:t>
      </w:r>
    </w:p>
    <w:p w:rsidR="004C038A" w:rsidRDefault="004C038A" w:rsidP="004C038A">
      <w:pPr>
        <w:autoSpaceDE w:val="0"/>
        <w:autoSpaceDN w:val="0"/>
        <w:adjustRightInd w:val="0"/>
        <w:spacing w:after="0" w:line="240" w:lineRule="auto"/>
        <w:ind w:left="720" w:firstLine="720"/>
      </w:pPr>
      <w:proofErr w:type="spellStart"/>
      <w:r w:rsidRPr="004C038A">
        <w:t>i</w:t>
      </w:r>
      <w:proofErr w:type="spellEnd"/>
      <w:r w:rsidRPr="004C038A">
        <w:t>. Nature of Contracts</w:t>
      </w:r>
    </w:p>
    <w:p w:rsidR="004C038A" w:rsidRPr="004C038A" w:rsidRDefault="004C038A" w:rsidP="004C038A">
      <w:pPr>
        <w:autoSpaceDE w:val="0"/>
        <w:autoSpaceDN w:val="0"/>
        <w:adjustRightInd w:val="0"/>
        <w:spacing w:after="0" w:line="240" w:lineRule="auto"/>
        <w:ind w:left="720" w:firstLine="720"/>
      </w:pPr>
      <w:r w:rsidRPr="004C038A">
        <w:t xml:space="preserve">ii. Creation of Contracts </w:t>
      </w:r>
    </w:p>
    <w:p w:rsidR="004C038A" w:rsidRDefault="004C038A" w:rsidP="004C038A">
      <w:pPr>
        <w:autoSpaceDE w:val="0"/>
        <w:autoSpaceDN w:val="0"/>
        <w:adjustRightInd w:val="0"/>
        <w:spacing w:after="0" w:line="240" w:lineRule="auto"/>
        <w:ind w:firstLine="720"/>
      </w:pPr>
      <w:r w:rsidRPr="004C038A">
        <w:t>b. Offer and Acceptance</w:t>
      </w:r>
    </w:p>
    <w:p w:rsidR="004C038A" w:rsidRDefault="004C038A" w:rsidP="004C038A">
      <w:pPr>
        <w:autoSpaceDE w:val="0"/>
        <w:autoSpaceDN w:val="0"/>
        <w:adjustRightInd w:val="0"/>
        <w:spacing w:after="0" w:line="240" w:lineRule="auto"/>
        <w:ind w:left="720" w:firstLine="720"/>
      </w:pPr>
      <w:r w:rsidRPr="004C038A">
        <w:t xml:space="preserve"> </w:t>
      </w:r>
      <w:proofErr w:type="spellStart"/>
      <w:r w:rsidRPr="004C038A">
        <w:t>i</w:t>
      </w:r>
      <w:proofErr w:type="spellEnd"/>
      <w:r w:rsidRPr="004C038A">
        <w:t xml:space="preserve">. Invitations/Offers/Acceptances </w:t>
      </w:r>
    </w:p>
    <w:p w:rsidR="004C038A" w:rsidRDefault="004C038A" w:rsidP="004C038A">
      <w:pPr>
        <w:autoSpaceDE w:val="0"/>
        <w:autoSpaceDN w:val="0"/>
        <w:adjustRightInd w:val="0"/>
        <w:spacing w:after="0" w:line="240" w:lineRule="auto"/>
        <w:ind w:left="1440"/>
      </w:pPr>
      <w:r w:rsidRPr="004C038A">
        <w:t xml:space="preserve">ii. Illegal or Immoral Terms </w:t>
      </w:r>
    </w:p>
    <w:p w:rsidR="004C038A" w:rsidRPr="004C038A" w:rsidRDefault="004C038A" w:rsidP="004C038A">
      <w:pPr>
        <w:autoSpaceDE w:val="0"/>
        <w:autoSpaceDN w:val="0"/>
        <w:adjustRightInd w:val="0"/>
        <w:spacing w:after="0" w:line="240" w:lineRule="auto"/>
        <w:ind w:left="1440"/>
      </w:pPr>
      <w:r w:rsidRPr="004C038A">
        <w:t xml:space="preserve">iii. Requests for Proposals and Tenders </w:t>
      </w:r>
    </w:p>
    <w:p w:rsidR="004C038A" w:rsidRDefault="004C038A" w:rsidP="004C038A">
      <w:pPr>
        <w:autoSpaceDE w:val="0"/>
        <w:autoSpaceDN w:val="0"/>
        <w:adjustRightInd w:val="0"/>
        <w:spacing w:after="0" w:line="240" w:lineRule="auto"/>
        <w:ind w:firstLine="720"/>
      </w:pPr>
      <w:r w:rsidRPr="004C038A">
        <w:t xml:space="preserve">c. Certainty of Terms </w:t>
      </w:r>
    </w:p>
    <w:p w:rsidR="00B81E44" w:rsidRDefault="004C038A" w:rsidP="004C038A">
      <w:pPr>
        <w:autoSpaceDE w:val="0"/>
        <w:autoSpaceDN w:val="0"/>
        <w:adjustRightInd w:val="0"/>
        <w:spacing w:after="0" w:line="240" w:lineRule="auto"/>
        <w:ind w:left="720" w:firstLine="720"/>
      </w:pPr>
      <w:proofErr w:type="spellStart"/>
      <w:r w:rsidRPr="004C038A">
        <w:t>i</w:t>
      </w:r>
      <w:proofErr w:type="spellEnd"/>
      <w:r w:rsidRPr="004C038A">
        <w:t xml:space="preserve">. Agreements to Agree/Subject </w:t>
      </w:r>
      <w:proofErr w:type="gramStart"/>
      <w:r w:rsidRPr="004C038A">
        <w:t>To</w:t>
      </w:r>
      <w:proofErr w:type="gramEnd"/>
      <w:r w:rsidRPr="004C038A">
        <w:t xml:space="preserve"> Clauses/Certa</w:t>
      </w:r>
      <w:r>
        <w:t xml:space="preserve">inty and Ascertain ability </w:t>
      </w:r>
    </w:p>
    <w:p w:rsidR="004C038A" w:rsidRDefault="004C038A" w:rsidP="004C038A">
      <w:pPr>
        <w:autoSpaceDE w:val="0"/>
        <w:autoSpaceDN w:val="0"/>
        <w:adjustRightInd w:val="0"/>
        <w:spacing w:after="0" w:line="240" w:lineRule="auto"/>
      </w:pPr>
      <w:r w:rsidRPr="004C038A">
        <w:t xml:space="preserve">3. Contract Performance </w:t>
      </w:r>
    </w:p>
    <w:p w:rsidR="004C038A" w:rsidRDefault="004C038A" w:rsidP="004C038A">
      <w:pPr>
        <w:autoSpaceDE w:val="0"/>
        <w:autoSpaceDN w:val="0"/>
        <w:adjustRightInd w:val="0"/>
        <w:spacing w:after="0" w:line="240" w:lineRule="auto"/>
        <w:ind w:firstLine="720"/>
      </w:pPr>
      <w:r w:rsidRPr="004C038A">
        <w:t xml:space="preserve">a. Changes in Site Conditions and Extras </w:t>
      </w:r>
    </w:p>
    <w:p w:rsidR="004C038A" w:rsidRDefault="004C038A" w:rsidP="004C038A">
      <w:pPr>
        <w:autoSpaceDE w:val="0"/>
        <w:autoSpaceDN w:val="0"/>
        <w:adjustRightInd w:val="0"/>
        <w:spacing w:after="0" w:line="240" w:lineRule="auto"/>
        <w:ind w:firstLine="720"/>
      </w:pPr>
      <w:r w:rsidRPr="004C038A">
        <w:t xml:space="preserve">b. CCDC-2 Stipulated Price Contract </w:t>
      </w:r>
    </w:p>
    <w:p w:rsidR="004C038A" w:rsidRPr="004C038A" w:rsidRDefault="004C038A" w:rsidP="004C038A">
      <w:pPr>
        <w:autoSpaceDE w:val="0"/>
        <w:autoSpaceDN w:val="0"/>
        <w:adjustRightInd w:val="0"/>
        <w:spacing w:after="0" w:line="240" w:lineRule="auto"/>
        <w:ind w:firstLine="720"/>
      </w:pPr>
      <w:r w:rsidRPr="004C038A">
        <w:t xml:space="preserve">c. Bonding/Insurance </w:t>
      </w:r>
    </w:p>
    <w:p w:rsidR="004C038A" w:rsidRDefault="004C038A" w:rsidP="004C038A">
      <w:pPr>
        <w:autoSpaceDE w:val="0"/>
        <w:autoSpaceDN w:val="0"/>
        <w:adjustRightInd w:val="0"/>
        <w:spacing w:after="0" w:line="240" w:lineRule="auto"/>
      </w:pPr>
      <w:r w:rsidRPr="004C038A">
        <w:t xml:space="preserve">4. Interpretation of Contracts </w:t>
      </w:r>
    </w:p>
    <w:p w:rsidR="004C038A" w:rsidRDefault="004C038A" w:rsidP="004C038A">
      <w:pPr>
        <w:autoSpaceDE w:val="0"/>
        <w:autoSpaceDN w:val="0"/>
        <w:adjustRightInd w:val="0"/>
        <w:spacing w:after="0" w:line="240" w:lineRule="auto"/>
        <w:ind w:firstLine="720"/>
      </w:pPr>
      <w:r w:rsidRPr="004C038A">
        <w:t xml:space="preserve">a. The Interpretive Process </w:t>
      </w:r>
    </w:p>
    <w:p w:rsidR="004C038A" w:rsidRPr="004C038A" w:rsidRDefault="004C038A" w:rsidP="004C038A">
      <w:pPr>
        <w:autoSpaceDE w:val="0"/>
        <w:autoSpaceDN w:val="0"/>
        <w:adjustRightInd w:val="0"/>
        <w:spacing w:after="0" w:line="240" w:lineRule="auto"/>
        <w:ind w:firstLine="720"/>
      </w:pPr>
      <w:r w:rsidRPr="004C038A">
        <w:t xml:space="preserve">b. Standard Forms of Agreement </w:t>
      </w:r>
    </w:p>
    <w:p w:rsidR="004C038A" w:rsidRDefault="004C038A" w:rsidP="004C038A">
      <w:pPr>
        <w:autoSpaceDE w:val="0"/>
        <w:autoSpaceDN w:val="0"/>
        <w:adjustRightInd w:val="0"/>
        <w:spacing w:after="0" w:line="240" w:lineRule="auto"/>
      </w:pPr>
    </w:p>
    <w:p w:rsidR="004C038A" w:rsidRDefault="004C038A" w:rsidP="004C038A">
      <w:pPr>
        <w:autoSpaceDE w:val="0"/>
        <w:autoSpaceDN w:val="0"/>
        <w:adjustRightInd w:val="0"/>
        <w:spacing w:after="0" w:line="240" w:lineRule="auto"/>
      </w:pPr>
    </w:p>
    <w:p w:rsidR="004C038A" w:rsidRDefault="004C038A" w:rsidP="004C038A">
      <w:pPr>
        <w:autoSpaceDE w:val="0"/>
        <w:autoSpaceDN w:val="0"/>
        <w:adjustRightInd w:val="0"/>
        <w:spacing w:after="0" w:line="240" w:lineRule="auto"/>
      </w:pPr>
    </w:p>
    <w:p w:rsidR="004C038A" w:rsidRDefault="004C038A" w:rsidP="004C038A">
      <w:pPr>
        <w:autoSpaceDE w:val="0"/>
        <w:autoSpaceDN w:val="0"/>
        <w:adjustRightInd w:val="0"/>
        <w:spacing w:after="0" w:line="240" w:lineRule="auto"/>
      </w:pPr>
    </w:p>
    <w:p w:rsidR="004C038A" w:rsidRDefault="004C038A" w:rsidP="004C038A">
      <w:pPr>
        <w:autoSpaceDE w:val="0"/>
        <w:autoSpaceDN w:val="0"/>
        <w:adjustRightInd w:val="0"/>
        <w:spacing w:after="0" w:line="240" w:lineRule="auto"/>
      </w:pPr>
    </w:p>
    <w:p w:rsidR="004C038A" w:rsidRDefault="004C038A" w:rsidP="004C038A">
      <w:pPr>
        <w:autoSpaceDE w:val="0"/>
        <w:autoSpaceDN w:val="0"/>
        <w:adjustRightInd w:val="0"/>
        <w:spacing w:after="0" w:line="240" w:lineRule="auto"/>
      </w:pPr>
      <w:r w:rsidRPr="004C038A">
        <w:t xml:space="preserve">5. Torts </w:t>
      </w:r>
    </w:p>
    <w:p w:rsidR="004C038A" w:rsidRDefault="004C038A" w:rsidP="004C038A">
      <w:pPr>
        <w:autoSpaceDE w:val="0"/>
        <w:autoSpaceDN w:val="0"/>
        <w:adjustRightInd w:val="0"/>
        <w:spacing w:after="0" w:line="240" w:lineRule="auto"/>
        <w:ind w:firstLine="720"/>
      </w:pPr>
      <w:r w:rsidRPr="004C038A">
        <w:t xml:space="preserve">a. The Nature of a Tort </w:t>
      </w:r>
    </w:p>
    <w:p w:rsidR="004C038A" w:rsidRDefault="004C038A" w:rsidP="004C038A">
      <w:pPr>
        <w:autoSpaceDE w:val="0"/>
        <w:autoSpaceDN w:val="0"/>
        <w:adjustRightInd w:val="0"/>
        <w:spacing w:after="0" w:line="240" w:lineRule="auto"/>
        <w:ind w:firstLine="720"/>
      </w:pPr>
      <w:r w:rsidRPr="004C038A">
        <w:t xml:space="preserve">b. Negligence in General </w:t>
      </w:r>
    </w:p>
    <w:p w:rsidR="004C038A" w:rsidRDefault="004C038A" w:rsidP="004C038A">
      <w:pPr>
        <w:autoSpaceDE w:val="0"/>
        <w:autoSpaceDN w:val="0"/>
        <w:adjustRightInd w:val="0"/>
        <w:spacing w:after="0" w:line="240" w:lineRule="auto"/>
        <w:ind w:firstLine="720"/>
      </w:pPr>
      <w:r w:rsidRPr="004C038A">
        <w:t xml:space="preserve">c. Professional Negligence </w:t>
      </w:r>
    </w:p>
    <w:p w:rsidR="004C038A" w:rsidRPr="004C038A" w:rsidRDefault="004C038A" w:rsidP="004C038A">
      <w:pPr>
        <w:autoSpaceDE w:val="0"/>
        <w:autoSpaceDN w:val="0"/>
        <w:adjustRightInd w:val="0"/>
        <w:spacing w:after="0" w:line="240" w:lineRule="auto"/>
        <w:ind w:firstLine="720"/>
      </w:pPr>
      <w:r w:rsidRPr="004C038A">
        <w:t xml:space="preserve">d. Products Liability </w:t>
      </w:r>
    </w:p>
    <w:p w:rsidR="004C038A" w:rsidRDefault="004C038A" w:rsidP="004C038A">
      <w:pPr>
        <w:autoSpaceDE w:val="0"/>
        <w:autoSpaceDN w:val="0"/>
        <w:adjustRightInd w:val="0"/>
        <w:spacing w:after="0" w:line="240" w:lineRule="auto"/>
      </w:pPr>
      <w:r w:rsidRPr="004C038A">
        <w:t xml:space="preserve">6. Remedies and Damages </w:t>
      </w:r>
    </w:p>
    <w:p w:rsidR="004C038A" w:rsidRDefault="004C038A" w:rsidP="004C038A">
      <w:pPr>
        <w:autoSpaceDE w:val="0"/>
        <w:autoSpaceDN w:val="0"/>
        <w:adjustRightInd w:val="0"/>
        <w:spacing w:after="0" w:line="240" w:lineRule="auto"/>
        <w:ind w:firstLine="720"/>
      </w:pPr>
      <w:r w:rsidRPr="004C038A">
        <w:t xml:space="preserve">a. Measure </w:t>
      </w:r>
    </w:p>
    <w:p w:rsidR="004C038A" w:rsidRDefault="004C038A" w:rsidP="004C038A">
      <w:pPr>
        <w:autoSpaceDE w:val="0"/>
        <w:autoSpaceDN w:val="0"/>
        <w:adjustRightInd w:val="0"/>
        <w:spacing w:after="0" w:line="240" w:lineRule="auto"/>
        <w:ind w:firstLine="720"/>
      </w:pPr>
      <w:r w:rsidRPr="004C038A">
        <w:t xml:space="preserve">b. Causation </w:t>
      </w:r>
    </w:p>
    <w:p w:rsidR="004C038A" w:rsidRDefault="004C038A" w:rsidP="004C038A">
      <w:pPr>
        <w:autoSpaceDE w:val="0"/>
        <w:autoSpaceDN w:val="0"/>
        <w:adjustRightInd w:val="0"/>
        <w:spacing w:after="0" w:line="240" w:lineRule="auto"/>
        <w:ind w:firstLine="720"/>
      </w:pPr>
      <w:r w:rsidRPr="004C038A">
        <w:t xml:space="preserve">c. Remoteness </w:t>
      </w:r>
    </w:p>
    <w:p w:rsidR="004C038A" w:rsidRPr="004C038A" w:rsidRDefault="004C038A" w:rsidP="004C038A">
      <w:pPr>
        <w:autoSpaceDE w:val="0"/>
        <w:autoSpaceDN w:val="0"/>
        <w:adjustRightInd w:val="0"/>
        <w:spacing w:after="0" w:line="240" w:lineRule="auto"/>
        <w:ind w:firstLine="720"/>
      </w:pPr>
      <w:r w:rsidRPr="004C038A">
        <w:t xml:space="preserve">d. Mitigation </w:t>
      </w:r>
    </w:p>
    <w:p w:rsidR="004C038A" w:rsidRPr="004C038A" w:rsidRDefault="004C038A" w:rsidP="004C038A">
      <w:pPr>
        <w:autoSpaceDE w:val="0"/>
        <w:autoSpaceDN w:val="0"/>
        <w:adjustRightInd w:val="0"/>
        <w:spacing w:after="0" w:line="240" w:lineRule="auto"/>
      </w:pPr>
      <w:r w:rsidRPr="004C038A">
        <w:t xml:space="preserve">7. Expert Evidence </w:t>
      </w:r>
    </w:p>
    <w:p w:rsidR="004C038A" w:rsidRPr="004C038A" w:rsidRDefault="004C038A" w:rsidP="004C038A">
      <w:pPr>
        <w:autoSpaceDE w:val="0"/>
        <w:autoSpaceDN w:val="0"/>
        <w:adjustRightInd w:val="0"/>
        <w:spacing w:after="0" w:line="240" w:lineRule="auto"/>
      </w:pPr>
      <w:r w:rsidRPr="004C038A">
        <w:t xml:space="preserve">8. Builders’ Liens </w:t>
      </w:r>
    </w:p>
    <w:p w:rsidR="004C038A" w:rsidRDefault="004C038A" w:rsidP="004C038A">
      <w:pPr>
        <w:autoSpaceDE w:val="0"/>
        <w:autoSpaceDN w:val="0"/>
        <w:adjustRightInd w:val="0"/>
        <w:spacing w:after="0" w:line="240" w:lineRule="auto"/>
      </w:pPr>
      <w:r w:rsidRPr="004C038A">
        <w:t xml:space="preserve">9. Intellectual Property </w:t>
      </w:r>
    </w:p>
    <w:p w:rsidR="004C038A" w:rsidRDefault="004C038A" w:rsidP="004C038A">
      <w:pPr>
        <w:autoSpaceDE w:val="0"/>
        <w:autoSpaceDN w:val="0"/>
        <w:adjustRightInd w:val="0"/>
        <w:spacing w:after="0" w:line="240" w:lineRule="auto"/>
        <w:ind w:firstLine="720"/>
      </w:pPr>
      <w:r w:rsidRPr="004C038A">
        <w:t xml:space="preserve">a. Copyright </w:t>
      </w:r>
    </w:p>
    <w:p w:rsidR="004C038A" w:rsidRDefault="004C038A" w:rsidP="004C038A">
      <w:pPr>
        <w:autoSpaceDE w:val="0"/>
        <w:autoSpaceDN w:val="0"/>
        <w:adjustRightInd w:val="0"/>
        <w:spacing w:after="0" w:line="240" w:lineRule="auto"/>
        <w:ind w:firstLine="720"/>
      </w:pPr>
      <w:r w:rsidRPr="004C038A">
        <w:t xml:space="preserve">b. Trade-marks </w:t>
      </w:r>
    </w:p>
    <w:p w:rsidR="004C038A" w:rsidRDefault="004C038A" w:rsidP="004C038A">
      <w:pPr>
        <w:autoSpaceDE w:val="0"/>
        <w:autoSpaceDN w:val="0"/>
        <w:adjustRightInd w:val="0"/>
        <w:spacing w:after="0" w:line="240" w:lineRule="auto"/>
        <w:ind w:firstLine="720"/>
      </w:pPr>
      <w:r w:rsidRPr="004C038A">
        <w:t xml:space="preserve">c. Patents </w:t>
      </w:r>
    </w:p>
    <w:p w:rsidR="004C038A" w:rsidRDefault="004C038A" w:rsidP="004C038A">
      <w:pPr>
        <w:autoSpaceDE w:val="0"/>
        <w:autoSpaceDN w:val="0"/>
        <w:adjustRightInd w:val="0"/>
        <w:spacing w:after="0" w:line="240" w:lineRule="auto"/>
        <w:ind w:firstLine="720"/>
      </w:pPr>
      <w:bookmarkStart w:id="0" w:name="_GoBack"/>
      <w:bookmarkEnd w:id="0"/>
      <w:r w:rsidRPr="004C038A">
        <w:t>d. Other types of IP</w:t>
      </w:r>
    </w:p>
    <w:p w:rsidR="00B81E44" w:rsidRPr="004C038A" w:rsidRDefault="00B81E44" w:rsidP="00B81E44">
      <w:pPr>
        <w:kinsoku w:val="0"/>
        <w:overflowPunct w:val="0"/>
        <w:autoSpaceDE w:val="0"/>
        <w:autoSpaceDN w:val="0"/>
        <w:adjustRightInd w:val="0"/>
        <w:spacing w:before="10" w:after="0" w:line="240" w:lineRule="auto"/>
      </w:pPr>
    </w:p>
    <w:p w:rsidR="00BE0EC1" w:rsidRPr="00624C30" w:rsidRDefault="00BE0EC1" w:rsidP="00624C30">
      <w:pPr>
        <w:spacing w:after="0"/>
      </w:pPr>
    </w:p>
    <w:sectPr w:rsidR="00BE0EC1" w:rsidRPr="00624C30" w:rsidSect="00DE2A27">
      <w:type w:val="continuous"/>
      <w:pgSz w:w="12240" w:h="15840"/>
      <w:pgMar w:top="284" w:right="616" w:bottom="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472" w:hanging="245"/>
      </w:pPr>
      <w:rPr>
        <w:rFonts w:ascii="Times New Roman" w:hAnsi="Times New Roman" w:cs="Times New Roman"/>
        <w:b w:val="0"/>
        <w:bCs w:val="0"/>
        <w:w w:val="99"/>
        <w:sz w:val="20"/>
        <w:szCs w:val="20"/>
      </w:rPr>
    </w:lvl>
    <w:lvl w:ilvl="1">
      <w:numFmt w:val="bullet"/>
      <w:lvlText w:val="•"/>
      <w:lvlJc w:val="left"/>
      <w:pPr>
        <w:ind w:left="1446" w:hanging="245"/>
      </w:pPr>
    </w:lvl>
    <w:lvl w:ilvl="2">
      <w:numFmt w:val="bullet"/>
      <w:lvlText w:val="•"/>
      <w:lvlJc w:val="left"/>
      <w:pPr>
        <w:ind w:left="2412" w:hanging="245"/>
      </w:pPr>
    </w:lvl>
    <w:lvl w:ilvl="3">
      <w:numFmt w:val="bullet"/>
      <w:lvlText w:val="•"/>
      <w:lvlJc w:val="left"/>
      <w:pPr>
        <w:ind w:left="3378" w:hanging="245"/>
      </w:pPr>
    </w:lvl>
    <w:lvl w:ilvl="4">
      <w:numFmt w:val="bullet"/>
      <w:lvlText w:val="•"/>
      <w:lvlJc w:val="left"/>
      <w:pPr>
        <w:ind w:left="4344" w:hanging="245"/>
      </w:pPr>
    </w:lvl>
    <w:lvl w:ilvl="5">
      <w:numFmt w:val="bullet"/>
      <w:lvlText w:val="•"/>
      <w:lvlJc w:val="left"/>
      <w:pPr>
        <w:ind w:left="5310" w:hanging="245"/>
      </w:pPr>
    </w:lvl>
    <w:lvl w:ilvl="6">
      <w:numFmt w:val="bullet"/>
      <w:lvlText w:val="•"/>
      <w:lvlJc w:val="left"/>
      <w:pPr>
        <w:ind w:left="6276" w:hanging="245"/>
      </w:pPr>
    </w:lvl>
    <w:lvl w:ilvl="7">
      <w:numFmt w:val="bullet"/>
      <w:lvlText w:val="•"/>
      <w:lvlJc w:val="left"/>
      <w:pPr>
        <w:ind w:left="7242" w:hanging="245"/>
      </w:pPr>
    </w:lvl>
    <w:lvl w:ilvl="8">
      <w:numFmt w:val="bullet"/>
      <w:lvlText w:val="•"/>
      <w:lvlJc w:val="left"/>
      <w:pPr>
        <w:ind w:left="8208" w:hanging="245"/>
      </w:pPr>
    </w:lvl>
  </w:abstractNum>
  <w:abstractNum w:abstractNumId="1" w15:restartNumberingAfterBreak="0">
    <w:nsid w:val="00000403"/>
    <w:multiLevelType w:val="multilevel"/>
    <w:tmpl w:val="00000886"/>
    <w:lvl w:ilvl="0">
      <w:start w:val="1"/>
      <w:numFmt w:val="lowerLetter"/>
      <w:lvlText w:val="%1)"/>
      <w:lvlJc w:val="left"/>
      <w:pPr>
        <w:ind w:left="825" w:hanging="308"/>
      </w:pPr>
      <w:rPr>
        <w:rFonts w:ascii="Arial" w:hAnsi="Arial" w:cs="Arial"/>
        <w:b w:val="0"/>
        <w:bCs w:val="0"/>
        <w:spacing w:val="-1"/>
        <w:w w:val="89"/>
        <w:sz w:val="22"/>
        <w:szCs w:val="22"/>
      </w:rPr>
    </w:lvl>
    <w:lvl w:ilvl="1">
      <w:numFmt w:val="bullet"/>
      <w:lvlText w:val="•"/>
      <w:lvlJc w:val="left"/>
      <w:pPr>
        <w:ind w:left="1578" w:hanging="308"/>
      </w:pPr>
    </w:lvl>
    <w:lvl w:ilvl="2">
      <w:numFmt w:val="bullet"/>
      <w:lvlText w:val="•"/>
      <w:lvlJc w:val="left"/>
      <w:pPr>
        <w:ind w:left="2336" w:hanging="308"/>
      </w:pPr>
    </w:lvl>
    <w:lvl w:ilvl="3">
      <w:numFmt w:val="bullet"/>
      <w:lvlText w:val="•"/>
      <w:lvlJc w:val="left"/>
      <w:pPr>
        <w:ind w:left="3095" w:hanging="308"/>
      </w:pPr>
    </w:lvl>
    <w:lvl w:ilvl="4">
      <w:numFmt w:val="bullet"/>
      <w:lvlText w:val="•"/>
      <w:lvlJc w:val="left"/>
      <w:pPr>
        <w:ind w:left="3853" w:hanging="308"/>
      </w:pPr>
    </w:lvl>
    <w:lvl w:ilvl="5">
      <w:numFmt w:val="bullet"/>
      <w:lvlText w:val="•"/>
      <w:lvlJc w:val="left"/>
      <w:pPr>
        <w:ind w:left="4612" w:hanging="308"/>
      </w:pPr>
    </w:lvl>
    <w:lvl w:ilvl="6">
      <w:numFmt w:val="bullet"/>
      <w:lvlText w:val="•"/>
      <w:lvlJc w:val="left"/>
      <w:pPr>
        <w:ind w:left="5370" w:hanging="308"/>
      </w:pPr>
    </w:lvl>
    <w:lvl w:ilvl="7">
      <w:numFmt w:val="bullet"/>
      <w:lvlText w:val="•"/>
      <w:lvlJc w:val="left"/>
      <w:pPr>
        <w:ind w:left="6128" w:hanging="308"/>
      </w:pPr>
    </w:lvl>
    <w:lvl w:ilvl="8">
      <w:numFmt w:val="bullet"/>
      <w:lvlText w:val="•"/>
      <w:lvlJc w:val="left"/>
      <w:pPr>
        <w:ind w:left="6887" w:hanging="308"/>
      </w:pPr>
    </w:lvl>
  </w:abstractNum>
  <w:abstractNum w:abstractNumId="2" w15:restartNumberingAfterBreak="0">
    <w:nsid w:val="00000404"/>
    <w:multiLevelType w:val="multilevel"/>
    <w:tmpl w:val="00000887"/>
    <w:lvl w:ilvl="0">
      <w:start w:val="1"/>
      <w:numFmt w:val="lowerLetter"/>
      <w:lvlText w:val="%1)"/>
      <w:lvlJc w:val="left"/>
      <w:pPr>
        <w:ind w:left="825" w:hanging="360"/>
      </w:pPr>
      <w:rPr>
        <w:rFonts w:ascii="Arial" w:hAnsi="Arial" w:cs="Arial"/>
        <w:b w:val="0"/>
        <w:bCs w:val="0"/>
        <w:spacing w:val="-1"/>
        <w:w w:val="89"/>
        <w:sz w:val="22"/>
        <w:szCs w:val="22"/>
      </w:rPr>
    </w:lvl>
    <w:lvl w:ilvl="1">
      <w:numFmt w:val="bullet"/>
      <w:lvlText w:val="•"/>
      <w:lvlJc w:val="left"/>
      <w:pPr>
        <w:ind w:left="1578" w:hanging="360"/>
      </w:pPr>
    </w:lvl>
    <w:lvl w:ilvl="2">
      <w:numFmt w:val="bullet"/>
      <w:lvlText w:val="•"/>
      <w:lvlJc w:val="left"/>
      <w:pPr>
        <w:ind w:left="2336" w:hanging="360"/>
      </w:pPr>
    </w:lvl>
    <w:lvl w:ilvl="3">
      <w:numFmt w:val="bullet"/>
      <w:lvlText w:val="•"/>
      <w:lvlJc w:val="left"/>
      <w:pPr>
        <w:ind w:left="3095" w:hanging="360"/>
      </w:pPr>
    </w:lvl>
    <w:lvl w:ilvl="4">
      <w:numFmt w:val="bullet"/>
      <w:lvlText w:val="•"/>
      <w:lvlJc w:val="left"/>
      <w:pPr>
        <w:ind w:left="3853" w:hanging="360"/>
      </w:pPr>
    </w:lvl>
    <w:lvl w:ilvl="5">
      <w:numFmt w:val="bullet"/>
      <w:lvlText w:val="•"/>
      <w:lvlJc w:val="left"/>
      <w:pPr>
        <w:ind w:left="4612" w:hanging="360"/>
      </w:pPr>
    </w:lvl>
    <w:lvl w:ilvl="6">
      <w:numFmt w:val="bullet"/>
      <w:lvlText w:val="•"/>
      <w:lvlJc w:val="left"/>
      <w:pPr>
        <w:ind w:left="5370" w:hanging="360"/>
      </w:pPr>
    </w:lvl>
    <w:lvl w:ilvl="7">
      <w:numFmt w:val="bullet"/>
      <w:lvlText w:val="•"/>
      <w:lvlJc w:val="left"/>
      <w:pPr>
        <w:ind w:left="6128" w:hanging="360"/>
      </w:pPr>
    </w:lvl>
    <w:lvl w:ilvl="8">
      <w:numFmt w:val="bullet"/>
      <w:lvlText w:val="•"/>
      <w:lvlJc w:val="left"/>
      <w:pPr>
        <w:ind w:left="6887" w:hanging="360"/>
      </w:pPr>
    </w:lvl>
  </w:abstractNum>
  <w:abstractNum w:abstractNumId="3" w15:restartNumberingAfterBreak="0">
    <w:nsid w:val="00000405"/>
    <w:multiLevelType w:val="multilevel"/>
    <w:tmpl w:val="00000888"/>
    <w:lvl w:ilvl="0">
      <w:start w:val="1"/>
      <w:numFmt w:val="lowerLetter"/>
      <w:lvlText w:val="%1)"/>
      <w:lvlJc w:val="left"/>
      <w:pPr>
        <w:ind w:left="800" w:hanging="283"/>
      </w:pPr>
      <w:rPr>
        <w:rFonts w:ascii="Arial" w:hAnsi="Arial" w:cs="Arial"/>
        <w:b w:val="0"/>
        <w:bCs w:val="0"/>
        <w:spacing w:val="-1"/>
        <w:w w:val="89"/>
        <w:sz w:val="22"/>
        <w:szCs w:val="22"/>
      </w:rPr>
    </w:lvl>
    <w:lvl w:ilvl="1">
      <w:numFmt w:val="bullet"/>
      <w:lvlText w:val="•"/>
      <w:lvlJc w:val="left"/>
      <w:pPr>
        <w:ind w:left="1560" w:hanging="283"/>
      </w:pPr>
    </w:lvl>
    <w:lvl w:ilvl="2">
      <w:numFmt w:val="bullet"/>
      <w:lvlText w:val="•"/>
      <w:lvlJc w:val="left"/>
      <w:pPr>
        <w:ind w:left="2320" w:hanging="283"/>
      </w:pPr>
    </w:lvl>
    <w:lvl w:ilvl="3">
      <w:numFmt w:val="bullet"/>
      <w:lvlText w:val="•"/>
      <w:lvlJc w:val="left"/>
      <w:pPr>
        <w:ind w:left="3081" w:hanging="283"/>
      </w:pPr>
    </w:lvl>
    <w:lvl w:ilvl="4">
      <w:numFmt w:val="bullet"/>
      <w:lvlText w:val="•"/>
      <w:lvlJc w:val="left"/>
      <w:pPr>
        <w:ind w:left="3841" w:hanging="283"/>
      </w:pPr>
    </w:lvl>
    <w:lvl w:ilvl="5">
      <w:numFmt w:val="bullet"/>
      <w:lvlText w:val="•"/>
      <w:lvlJc w:val="left"/>
      <w:pPr>
        <w:ind w:left="4602" w:hanging="283"/>
      </w:pPr>
    </w:lvl>
    <w:lvl w:ilvl="6">
      <w:numFmt w:val="bullet"/>
      <w:lvlText w:val="•"/>
      <w:lvlJc w:val="left"/>
      <w:pPr>
        <w:ind w:left="5362" w:hanging="283"/>
      </w:pPr>
    </w:lvl>
    <w:lvl w:ilvl="7">
      <w:numFmt w:val="bullet"/>
      <w:lvlText w:val="•"/>
      <w:lvlJc w:val="left"/>
      <w:pPr>
        <w:ind w:left="6122" w:hanging="283"/>
      </w:pPr>
    </w:lvl>
    <w:lvl w:ilvl="8">
      <w:numFmt w:val="bullet"/>
      <w:lvlText w:val="•"/>
      <w:lvlJc w:val="left"/>
      <w:pPr>
        <w:ind w:left="6883" w:hanging="283"/>
      </w:pPr>
    </w:lvl>
  </w:abstractNum>
  <w:abstractNum w:abstractNumId="4" w15:restartNumberingAfterBreak="0">
    <w:nsid w:val="00000406"/>
    <w:multiLevelType w:val="multilevel"/>
    <w:tmpl w:val="00000889"/>
    <w:lvl w:ilvl="0">
      <w:start w:val="1"/>
      <w:numFmt w:val="decimal"/>
      <w:lvlText w:val="%1)"/>
      <w:lvlJc w:val="left"/>
      <w:pPr>
        <w:ind w:left="984" w:hanging="360"/>
      </w:pPr>
      <w:rPr>
        <w:rFonts w:ascii="Arial" w:hAnsi="Arial" w:cs="Arial"/>
        <w:b w:val="0"/>
        <w:bCs w:val="0"/>
        <w:spacing w:val="-1"/>
        <w:w w:val="94"/>
        <w:sz w:val="22"/>
        <w:szCs w:val="22"/>
      </w:rPr>
    </w:lvl>
    <w:lvl w:ilvl="1">
      <w:numFmt w:val="bullet"/>
      <w:lvlText w:val="•"/>
      <w:lvlJc w:val="left"/>
      <w:pPr>
        <w:ind w:left="1722" w:hanging="360"/>
      </w:pPr>
    </w:lvl>
    <w:lvl w:ilvl="2">
      <w:numFmt w:val="bullet"/>
      <w:lvlText w:val="•"/>
      <w:lvlJc w:val="left"/>
      <w:pPr>
        <w:ind w:left="2464" w:hanging="360"/>
      </w:pPr>
    </w:lvl>
    <w:lvl w:ilvl="3">
      <w:numFmt w:val="bullet"/>
      <w:lvlText w:val="•"/>
      <w:lvlJc w:val="left"/>
      <w:pPr>
        <w:ind w:left="3207" w:hanging="360"/>
      </w:pPr>
    </w:lvl>
    <w:lvl w:ilvl="4">
      <w:numFmt w:val="bullet"/>
      <w:lvlText w:val="•"/>
      <w:lvlJc w:val="left"/>
      <w:pPr>
        <w:ind w:left="3949" w:hanging="360"/>
      </w:pPr>
    </w:lvl>
    <w:lvl w:ilvl="5">
      <w:numFmt w:val="bullet"/>
      <w:lvlText w:val="•"/>
      <w:lvlJc w:val="left"/>
      <w:pPr>
        <w:ind w:left="4692" w:hanging="360"/>
      </w:pPr>
    </w:lvl>
    <w:lvl w:ilvl="6">
      <w:numFmt w:val="bullet"/>
      <w:lvlText w:val="•"/>
      <w:lvlJc w:val="left"/>
      <w:pPr>
        <w:ind w:left="5434" w:hanging="360"/>
      </w:pPr>
    </w:lvl>
    <w:lvl w:ilvl="7">
      <w:numFmt w:val="bullet"/>
      <w:lvlText w:val="•"/>
      <w:lvlJc w:val="left"/>
      <w:pPr>
        <w:ind w:left="6176" w:hanging="360"/>
      </w:pPr>
    </w:lvl>
    <w:lvl w:ilvl="8">
      <w:numFmt w:val="bullet"/>
      <w:lvlText w:val="•"/>
      <w:lvlJc w:val="left"/>
      <w:pPr>
        <w:ind w:left="6919" w:hanging="360"/>
      </w:pPr>
    </w:lvl>
  </w:abstractNum>
  <w:abstractNum w:abstractNumId="5" w15:restartNumberingAfterBreak="0">
    <w:nsid w:val="005B481F"/>
    <w:multiLevelType w:val="hybridMultilevel"/>
    <w:tmpl w:val="1D1058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3DC4722"/>
    <w:multiLevelType w:val="hybridMultilevel"/>
    <w:tmpl w:val="2FCC3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55252B"/>
    <w:multiLevelType w:val="hybridMultilevel"/>
    <w:tmpl w:val="77904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B54BDB"/>
    <w:multiLevelType w:val="hybridMultilevel"/>
    <w:tmpl w:val="058C11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9D10304"/>
    <w:multiLevelType w:val="hybridMultilevel"/>
    <w:tmpl w:val="E5C2F2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9358A3"/>
    <w:multiLevelType w:val="hybridMultilevel"/>
    <w:tmpl w:val="5A5CFF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336635"/>
    <w:multiLevelType w:val="hybridMultilevel"/>
    <w:tmpl w:val="8A8EE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D5D58A1"/>
    <w:multiLevelType w:val="hybridMultilevel"/>
    <w:tmpl w:val="F5A0A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6508DF"/>
    <w:multiLevelType w:val="hybridMultilevel"/>
    <w:tmpl w:val="74DC9114"/>
    <w:lvl w:ilvl="0" w:tplc="10F847B2">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6C81A6A"/>
    <w:multiLevelType w:val="hybridMultilevel"/>
    <w:tmpl w:val="2250C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87C77AD"/>
    <w:multiLevelType w:val="hybridMultilevel"/>
    <w:tmpl w:val="3E84A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0A8729A"/>
    <w:multiLevelType w:val="hybridMultilevel"/>
    <w:tmpl w:val="86C819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15733A2"/>
    <w:multiLevelType w:val="hybridMultilevel"/>
    <w:tmpl w:val="2DAA3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3DE2C51"/>
    <w:multiLevelType w:val="hybridMultilevel"/>
    <w:tmpl w:val="F9200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5E76EC"/>
    <w:multiLevelType w:val="hybridMultilevel"/>
    <w:tmpl w:val="2D046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EE51BA"/>
    <w:multiLevelType w:val="hybridMultilevel"/>
    <w:tmpl w:val="98A22B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D6C49C5"/>
    <w:multiLevelType w:val="hybridMultilevel"/>
    <w:tmpl w:val="886C1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7AA261D"/>
    <w:multiLevelType w:val="hybridMultilevel"/>
    <w:tmpl w:val="A5645828"/>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147348"/>
    <w:multiLevelType w:val="hybridMultilevel"/>
    <w:tmpl w:val="4C220766"/>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CC148C7"/>
    <w:multiLevelType w:val="hybridMultilevel"/>
    <w:tmpl w:val="57E20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CC72320"/>
    <w:multiLevelType w:val="hybridMultilevel"/>
    <w:tmpl w:val="188641B0"/>
    <w:lvl w:ilvl="0" w:tplc="CA50ED8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D550CC4"/>
    <w:multiLevelType w:val="hybridMultilevel"/>
    <w:tmpl w:val="E72AED68"/>
    <w:lvl w:ilvl="0" w:tplc="FFFFFFFF">
      <w:start w:val="1"/>
      <w:numFmt w:val="bullet"/>
      <w:lvlText w:val="●"/>
      <w:lvlJc w:val="left"/>
      <w:pPr>
        <w:ind w:left="720" w:hanging="360"/>
      </w:pPr>
      <w:rPr>
        <w:rFonts w:ascii="Verdana" w:eastAsia="Verdana" w:hAnsi="Verdana" w:cs="Verdana"/>
        <w:b w:val="0"/>
        <w:bCs w:val="0"/>
        <w:i w:val="0"/>
        <w:iCs w:val="0"/>
        <w:strike w:val="0"/>
        <w:color w:val="000000"/>
        <w:sz w:val="20"/>
        <w:szCs w:val="2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21"/>
  </w:num>
  <w:num w:numId="4">
    <w:abstractNumId w:val="6"/>
  </w:num>
  <w:num w:numId="5">
    <w:abstractNumId w:val="16"/>
  </w:num>
  <w:num w:numId="6">
    <w:abstractNumId w:val="24"/>
  </w:num>
  <w:num w:numId="7">
    <w:abstractNumId w:val="9"/>
  </w:num>
  <w:num w:numId="8">
    <w:abstractNumId w:val="13"/>
  </w:num>
  <w:num w:numId="9">
    <w:abstractNumId w:val="15"/>
  </w:num>
  <w:num w:numId="10">
    <w:abstractNumId w:val="23"/>
  </w:num>
  <w:num w:numId="11">
    <w:abstractNumId w:val="22"/>
  </w:num>
  <w:num w:numId="12">
    <w:abstractNumId w:val="26"/>
  </w:num>
  <w:num w:numId="13">
    <w:abstractNumId w:val="17"/>
  </w:num>
  <w:num w:numId="14">
    <w:abstractNumId w:val="7"/>
  </w:num>
  <w:num w:numId="15">
    <w:abstractNumId w:val="25"/>
  </w:num>
  <w:num w:numId="16">
    <w:abstractNumId w:val="18"/>
  </w:num>
  <w:num w:numId="17">
    <w:abstractNumId w:val="14"/>
  </w:num>
  <w:num w:numId="18">
    <w:abstractNumId w:val="5"/>
  </w:num>
  <w:num w:numId="19">
    <w:abstractNumId w:val="8"/>
  </w:num>
  <w:num w:numId="20">
    <w:abstractNumId w:val="19"/>
  </w:num>
  <w:num w:numId="21">
    <w:abstractNumId w:val="11"/>
  </w:num>
  <w:num w:numId="22">
    <w:abstractNumId w:val="20"/>
  </w:num>
  <w:num w:numId="23">
    <w:abstractNumId w:val="0"/>
  </w:num>
  <w:num w:numId="24">
    <w:abstractNumId w:val="4"/>
  </w:num>
  <w:num w:numId="25">
    <w:abstractNumId w:val="3"/>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C1"/>
    <w:rsid w:val="000F1DFD"/>
    <w:rsid w:val="00134720"/>
    <w:rsid w:val="00172ADA"/>
    <w:rsid w:val="001758A3"/>
    <w:rsid w:val="001842B5"/>
    <w:rsid w:val="001B1ECF"/>
    <w:rsid w:val="001E4C49"/>
    <w:rsid w:val="001E7D07"/>
    <w:rsid w:val="0027176E"/>
    <w:rsid w:val="002B6D4D"/>
    <w:rsid w:val="002D2170"/>
    <w:rsid w:val="00317A43"/>
    <w:rsid w:val="00365E27"/>
    <w:rsid w:val="004115CB"/>
    <w:rsid w:val="0043550F"/>
    <w:rsid w:val="004B7CDE"/>
    <w:rsid w:val="004C038A"/>
    <w:rsid w:val="004D768E"/>
    <w:rsid w:val="005076C3"/>
    <w:rsid w:val="0051077A"/>
    <w:rsid w:val="00511F45"/>
    <w:rsid w:val="00533166"/>
    <w:rsid w:val="00566C0D"/>
    <w:rsid w:val="005761D0"/>
    <w:rsid w:val="005D4E72"/>
    <w:rsid w:val="005D7AA0"/>
    <w:rsid w:val="005E2478"/>
    <w:rsid w:val="00624C30"/>
    <w:rsid w:val="006A0B39"/>
    <w:rsid w:val="006B00E0"/>
    <w:rsid w:val="00777615"/>
    <w:rsid w:val="007809FB"/>
    <w:rsid w:val="007D543D"/>
    <w:rsid w:val="00820518"/>
    <w:rsid w:val="0085432B"/>
    <w:rsid w:val="00865FC1"/>
    <w:rsid w:val="008B3D5C"/>
    <w:rsid w:val="008B477E"/>
    <w:rsid w:val="008D7BD5"/>
    <w:rsid w:val="008F6ED9"/>
    <w:rsid w:val="009149D3"/>
    <w:rsid w:val="009151A5"/>
    <w:rsid w:val="009205FC"/>
    <w:rsid w:val="00923D5C"/>
    <w:rsid w:val="0092459D"/>
    <w:rsid w:val="00934585"/>
    <w:rsid w:val="00996C6C"/>
    <w:rsid w:val="009A6310"/>
    <w:rsid w:val="009C320B"/>
    <w:rsid w:val="009F619F"/>
    <w:rsid w:val="00A401EC"/>
    <w:rsid w:val="00A433E0"/>
    <w:rsid w:val="00A55C77"/>
    <w:rsid w:val="00A56FDD"/>
    <w:rsid w:val="00A74410"/>
    <w:rsid w:val="00A9089F"/>
    <w:rsid w:val="00AB0931"/>
    <w:rsid w:val="00AC277A"/>
    <w:rsid w:val="00AF35C2"/>
    <w:rsid w:val="00B16027"/>
    <w:rsid w:val="00B20AD8"/>
    <w:rsid w:val="00B56252"/>
    <w:rsid w:val="00B81E44"/>
    <w:rsid w:val="00B85F09"/>
    <w:rsid w:val="00B865C0"/>
    <w:rsid w:val="00BE0EC1"/>
    <w:rsid w:val="00C31CE2"/>
    <w:rsid w:val="00C40E94"/>
    <w:rsid w:val="00C97835"/>
    <w:rsid w:val="00CB3DE2"/>
    <w:rsid w:val="00CD73AF"/>
    <w:rsid w:val="00CE75B2"/>
    <w:rsid w:val="00D43B22"/>
    <w:rsid w:val="00D60FC9"/>
    <w:rsid w:val="00DE2A27"/>
    <w:rsid w:val="00DE7FF9"/>
    <w:rsid w:val="00E0499A"/>
    <w:rsid w:val="00E37712"/>
    <w:rsid w:val="00E44D9F"/>
    <w:rsid w:val="00E57A9C"/>
    <w:rsid w:val="00EB4534"/>
    <w:rsid w:val="00EF7A68"/>
    <w:rsid w:val="00F12E85"/>
    <w:rsid w:val="00F74334"/>
    <w:rsid w:val="00F7448D"/>
    <w:rsid w:val="00FD1683"/>
    <w:rsid w:val="00FF08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ED5D"/>
  <w15:chartTrackingRefBased/>
  <w15:docId w15:val="{D94D759C-DE4A-4C82-A7B5-8D7A065B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0E94"/>
    <w:pPr>
      <w:ind w:left="720"/>
      <w:contextualSpacing/>
    </w:pPr>
  </w:style>
  <w:style w:type="paragraph" w:styleId="NormalWeb">
    <w:name w:val="Normal (Web)"/>
    <w:basedOn w:val="Normal"/>
    <w:uiPriority w:val="99"/>
    <w:unhideWhenUsed/>
    <w:rsid w:val="00DE2A27"/>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GridTable6Colorful">
    <w:name w:val="Grid Table 6 Colorful"/>
    <w:basedOn w:val="TableNormal"/>
    <w:uiPriority w:val="51"/>
    <w:rsid w:val="00820518"/>
    <w:pPr>
      <w:spacing w:after="0" w:line="240" w:lineRule="auto"/>
    </w:pPr>
    <w:rPr>
      <w:rFonts w:ascii="Times New Roman" w:hAnsi="Times New Roman"/>
      <w:color w:val="000000" w:themeColor="text1"/>
      <w:sz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7448D"/>
    <w:rPr>
      <w:color w:val="0563C1" w:themeColor="hyperlink"/>
      <w:u w:val="single"/>
    </w:rPr>
  </w:style>
  <w:style w:type="paragraph" w:customStyle="1" w:styleId="Default">
    <w:name w:val="Default"/>
    <w:rsid w:val="006A0B39"/>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134720"/>
    <w:pPr>
      <w:autoSpaceDE w:val="0"/>
      <w:autoSpaceDN w:val="0"/>
      <w:adjustRightInd w:val="0"/>
      <w:spacing w:before="91" w:after="0" w:line="240" w:lineRule="auto"/>
      <w:ind w:left="62" w:right="595"/>
      <w:jc w:val="center"/>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Jomana Haymour</dc:creator>
  <cp:keywords/>
  <dc:description/>
  <cp:lastModifiedBy>Jomana Haymour</cp:lastModifiedBy>
  <cp:revision>4</cp:revision>
  <dcterms:created xsi:type="dcterms:W3CDTF">2020-06-11T22:50:00Z</dcterms:created>
  <dcterms:modified xsi:type="dcterms:W3CDTF">2020-06-12T18:51:00Z</dcterms:modified>
</cp:coreProperties>
</file>