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BD5" w:rsidRDefault="008D7BD5">
      <w:pPr>
        <w:rPr>
          <w:b/>
          <w:u w:val="single"/>
        </w:rPr>
      </w:pPr>
    </w:p>
    <w:p w:rsidR="00566C0D" w:rsidRPr="00AF35C2" w:rsidRDefault="00771FC9">
      <w:pPr>
        <w:rPr>
          <w:b/>
          <w:u w:val="single"/>
        </w:rPr>
      </w:pPr>
      <w:proofErr w:type="spellStart"/>
      <w:r>
        <w:rPr>
          <w:b/>
          <w:u w:val="single"/>
        </w:rPr>
        <w:t>Engg</w:t>
      </w:r>
      <w:proofErr w:type="spellEnd"/>
      <w:r>
        <w:rPr>
          <w:b/>
          <w:u w:val="single"/>
        </w:rPr>
        <w:t xml:space="preserve"> 160</w:t>
      </w:r>
      <w:r w:rsidR="00DE2A27">
        <w:rPr>
          <w:b/>
          <w:u w:val="single"/>
        </w:rPr>
        <w:t xml:space="preserve"> </w:t>
      </w:r>
      <w:r w:rsidR="00AF35C2" w:rsidRPr="00AF35C2">
        <w:rPr>
          <w:b/>
          <w:u w:val="single"/>
        </w:rPr>
        <w:t>SYLLABUS</w:t>
      </w:r>
    </w:p>
    <w:p w:rsidR="00996C6C" w:rsidRPr="00C40E94" w:rsidRDefault="00AF35C2">
      <w:r>
        <w:t xml:space="preserve">COURSE NAME: </w:t>
      </w:r>
      <w:r w:rsidR="00771FC9">
        <w:t xml:space="preserve">Introduction to Engineering Design, Communication, and Profession- </w:t>
      </w:r>
      <w:proofErr w:type="spellStart"/>
      <w:r w:rsidR="00771FC9">
        <w:t>Engg</w:t>
      </w:r>
      <w:proofErr w:type="spellEnd"/>
      <w:r w:rsidR="00771FC9">
        <w:t xml:space="preserve"> 160</w:t>
      </w:r>
      <w:r w:rsidR="008F6ED9">
        <w:br/>
      </w:r>
      <w:r w:rsidR="00771FC9">
        <w:t>DETAILS: 1</w:t>
      </w:r>
      <w:r w:rsidR="00B865C0">
        <w:t xml:space="preserve"> hour lectures</w:t>
      </w:r>
      <w:r w:rsidR="00A56FDD">
        <w:t xml:space="preserve">, </w:t>
      </w:r>
      <w:r w:rsidR="00771FC9">
        <w:t>2/</w:t>
      </w:r>
      <w:r w:rsidR="00C63D4E">
        <w:t>1 hour</w:t>
      </w:r>
      <w:r w:rsidR="00A56FDD">
        <w:t xml:space="preserve"> lab sections</w:t>
      </w:r>
      <w:r w:rsidR="00F7448D">
        <w:br/>
        <w:t>TERM: Winter</w:t>
      </w:r>
    </w:p>
    <w:p w:rsidR="008D7BD5" w:rsidRDefault="008D7BD5" w:rsidP="00A56FDD">
      <w:pPr>
        <w:spacing w:after="0" w:line="240" w:lineRule="auto"/>
        <w:rPr>
          <w:u w:val="single"/>
        </w:rPr>
      </w:pPr>
    </w:p>
    <w:p w:rsidR="00AF35C2" w:rsidRPr="00E37712" w:rsidRDefault="00AF35C2" w:rsidP="00A56FDD">
      <w:pPr>
        <w:spacing w:after="0" w:line="240" w:lineRule="auto"/>
        <w:rPr>
          <w:u w:val="single"/>
        </w:rPr>
      </w:pPr>
      <w:r w:rsidRPr="00A56FDD">
        <w:rPr>
          <w:u w:val="single"/>
        </w:rPr>
        <w:t>COURSE</w:t>
      </w:r>
      <w:r w:rsidRPr="00E37712">
        <w:rPr>
          <w:u w:val="single"/>
        </w:rPr>
        <w:t xml:space="preserve"> DESCRIPTION</w:t>
      </w:r>
    </w:p>
    <w:p w:rsidR="00771FC9" w:rsidRPr="00771FC9" w:rsidRDefault="00771FC9" w:rsidP="00771FC9">
      <w:pPr>
        <w:autoSpaceDE w:val="0"/>
        <w:autoSpaceDN w:val="0"/>
        <w:adjustRightInd w:val="0"/>
        <w:spacing w:after="0" w:line="240" w:lineRule="auto"/>
        <w:rPr>
          <w:rFonts w:ascii="Wingdings" w:hAnsi="Wingdings" w:cs="Wingdings"/>
          <w:color w:val="000000"/>
          <w:sz w:val="24"/>
          <w:szCs w:val="24"/>
        </w:rPr>
      </w:pPr>
    </w:p>
    <w:p w:rsidR="00006A76" w:rsidRDefault="00771FC9" w:rsidP="00771FC9">
      <w:pPr>
        <w:pStyle w:val="Default"/>
        <w:rPr>
          <w:rFonts w:asciiTheme="minorHAnsi" w:hAnsiTheme="minorHAnsi" w:cstheme="minorBidi"/>
          <w:color w:val="auto"/>
          <w:sz w:val="22"/>
          <w:szCs w:val="22"/>
        </w:rPr>
      </w:pPr>
      <w:r w:rsidRPr="00771FC9">
        <w:rPr>
          <w:rFonts w:asciiTheme="minorHAnsi" w:hAnsiTheme="minorHAnsi" w:cstheme="minorBidi"/>
          <w:color w:val="auto"/>
          <w:sz w:val="22"/>
          <w:szCs w:val="22"/>
        </w:rPr>
        <w:t xml:space="preserve"> </w:t>
      </w:r>
      <w:r>
        <w:rPr>
          <w:rFonts w:asciiTheme="minorHAnsi" w:hAnsiTheme="minorHAnsi" w:cstheme="minorBidi"/>
          <w:color w:val="auto"/>
          <w:sz w:val="22"/>
          <w:szCs w:val="22"/>
        </w:rPr>
        <w:t>*</w:t>
      </w:r>
      <w:r w:rsidRPr="00771FC9">
        <w:rPr>
          <w:rFonts w:asciiTheme="minorHAnsi" w:hAnsiTheme="minorHAnsi" w:cstheme="minorBidi"/>
          <w:color w:val="auto"/>
          <w:sz w:val="22"/>
          <w:szCs w:val="22"/>
        </w:rPr>
        <w:t>2 (fi 4) (1-0-2) Fundamental design process; communication; teamwork; the engineering disciplines, career fields; professional responsibilities of the engineer including elements of ethics, equity, concepts of sustainable development and environmental stewardship, public and worker safety and health considerations including the context of the Alberta Occupational Health and Safety Act. Co-requisite ENGL 199.</w:t>
      </w:r>
    </w:p>
    <w:p w:rsidR="00771FC9" w:rsidRPr="00771FC9" w:rsidRDefault="00771FC9" w:rsidP="00771FC9">
      <w:pPr>
        <w:autoSpaceDE w:val="0"/>
        <w:autoSpaceDN w:val="0"/>
        <w:adjustRightInd w:val="0"/>
        <w:spacing w:after="0" w:line="240" w:lineRule="auto"/>
        <w:rPr>
          <w:rFonts w:ascii="Arial" w:hAnsi="Arial" w:cs="Arial"/>
          <w:color w:val="000000"/>
          <w:sz w:val="24"/>
          <w:szCs w:val="24"/>
        </w:rPr>
      </w:pPr>
    </w:p>
    <w:p w:rsidR="00771FC9" w:rsidRDefault="00771FC9" w:rsidP="00771FC9">
      <w:pPr>
        <w:pStyle w:val="ListParagraph"/>
        <w:numPr>
          <w:ilvl w:val="0"/>
          <w:numId w:val="22"/>
        </w:numPr>
        <w:autoSpaceDE w:val="0"/>
        <w:autoSpaceDN w:val="0"/>
        <w:adjustRightInd w:val="0"/>
        <w:spacing w:after="0" w:line="240" w:lineRule="auto"/>
      </w:pPr>
      <w:r w:rsidRPr="00771FC9">
        <w:rPr>
          <w:b/>
        </w:rPr>
        <w:t>Introduction to Engineering Design</w:t>
      </w:r>
      <w:r w:rsidRPr="00771FC9">
        <w:t xml:space="preserve">: the general design process, design stages with special emphasis on planning, problem definition, customer needs, concept generation and selection, decision-making, engineering tools, and design examples from various disciplines. </w:t>
      </w:r>
      <w:r>
        <w:t xml:space="preserve"> </w:t>
      </w:r>
    </w:p>
    <w:p w:rsidR="00771FC9" w:rsidRPr="00771FC9" w:rsidRDefault="00771FC9" w:rsidP="00771FC9">
      <w:pPr>
        <w:pStyle w:val="ListParagraph"/>
        <w:autoSpaceDE w:val="0"/>
        <w:autoSpaceDN w:val="0"/>
        <w:adjustRightInd w:val="0"/>
        <w:spacing w:after="0" w:line="240" w:lineRule="auto"/>
      </w:pPr>
    </w:p>
    <w:p w:rsidR="00771FC9" w:rsidRDefault="00771FC9" w:rsidP="00771FC9">
      <w:pPr>
        <w:pStyle w:val="ListParagraph"/>
        <w:numPr>
          <w:ilvl w:val="0"/>
          <w:numId w:val="22"/>
        </w:numPr>
        <w:autoSpaceDE w:val="0"/>
        <w:autoSpaceDN w:val="0"/>
        <w:adjustRightInd w:val="0"/>
        <w:spacing w:after="0" w:line="240" w:lineRule="auto"/>
      </w:pPr>
      <w:r w:rsidRPr="00771FC9">
        <w:rPr>
          <w:b/>
        </w:rPr>
        <w:t>Communication in Engineering</w:t>
      </w:r>
      <w:r w:rsidRPr="00771FC9">
        <w:t xml:space="preserve">: key principles of communication, teamwork, various technical drawings, sketching tools, presentations, and technical writing. </w:t>
      </w:r>
    </w:p>
    <w:p w:rsidR="00771FC9" w:rsidRPr="00771FC9" w:rsidRDefault="00771FC9" w:rsidP="00771FC9">
      <w:pPr>
        <w:autoSpaceDE w:val="0"/>
        <w:autoSpaceDN w:val="0"/>
        <w:adjustRightInd w:val="0"/>
        <w:spacing w:after="0" w:line="240" w:lineRule="auto"/>
      </w:pPr>
    </w:p>
    <w:p w:rsidR="00771FC9" w:rsidRDefault="00771FC9" w:rsidP="00771FC9">
      <w:pPr>
        <w:pStyle w:val="ListParagraph"/>
        <w:numPr>
          <w:ilvl w:val="0"/>
          <w:numId w:val="22"/>
        </w:numPr>
        <w:autoSpaceDE w:val="0"/>
        <w:autoSpaceDN w:val="0"/>
        <w:adjustRightInd w:val="0"/>
        <w:spacing w:after="0" w:line="240" w:lineRule="auto"/>
      </w:pPr>
      <w:r w:rsidRPr="00771FC9">
        <w:rPr>
          <w:b/>
        </w:rPr>
        <w:t>Introduction to Engineering Profession</w:t>
      </w:r>
      <w:r w:rsidRPr="00771FC9">
        <w:t>: purposes of engineering, professionalism, public and workplace safety, codes of ethics, sustainability, regulatory requirements, creativity, research, and project management.</w:t>
      </w:r>
    </w:p>
    <w:p w:rsidR="00C63D4E" w:rsidRPr="00771FC9" w:rsidRDefault="00771FC9" w:rsidP="00771FC9">
      <w:pPr>
        <w:pStyle w:val="ListParagraph"/>
        <w:autoSpaceDE w:val="0"/>
        <w:autoSpaceDN w:val="0"/>
        <w:adjustRightInd w:val="0"/>
        <w:spacing w:after="0" w:line="240" w:lineRule="auto"/>
      </w:pPr>
      <w:r w:rsidRPr="00771FC9">
        <w:t xml:space="preserve"> </w:t>
      </w:r>
    </w:p>
    <w:p w:rsidR="00E0499A" w:rsidRPr="00E37712" w:rsidRDefault="00511F45" w:rsidP="00E37712">
      <w:pPr>
        <w:spacing w:after="0"/>
        <w:rPr>
          <w:u w:val="single"/>
        </w:rPr>
      </w:pPr>
      <w:r w:rsidRPr="00E37712">
        <w:rPr>
          <w:u w:val="single"/>
        </w:rPr>
        <w:t>REQUIRED MATERIAL</w:t>
      </w:r>
    </w:p>
    <w:p w:rsidR="00006A76" w:rsidRDefault="00006A76" w:rsidP="00006A76">
      <w:pPr>
        <w:pStyle w:val="Default"/>
      </w:pPr>
    </w:p>
    <w:p w:rsidR="00771FC9" w:rsidRDefault="00771FC9" w:rsidP="00771FC9">
      <w:pPr>
        <w:autoSpaceDE w:val="0"/>
        <w:autoSpaceDN w:val="0"/>
        <w:adjustRightInd w:val="0"/>
        <w:spacing w:after="0" w:line="240" w:lineRule="auto"/>
        <w:rPr>
          <w:rFonts w:ascii="Arial" w:hAnsi="Arial" w:cs="Arial"/>
          <w:color w:val="000000"/>
          <w:sz w:val="16"/>
          <w:szCs w:val="16"/>
        </w:rPr>
      </w:pPr>
      <w:r w:rsidRPr="00771FC9">
        <w:rPr>
          <w:rFonts w:ascii="Arial" w:hAnsi="Arial" w:cs="Arial"/>
          <w:b/>
          <w:bCs/>
          <w:color w:val="000000"/>
          <w:sz w:val="20"/>
        </w:rPr>
        <w:t xml:space="preserve">MANDATORY TEXT: Designing Engineers: An Introductory Text </w:t>
      </w:r>
      <w:r w:rsidRPr="00771FC9">
        <w:rPr>
          <w:rFonts w:ascii="Arial" w:hAnsi="Arial" w:cs="Arial"/>
          <w:color w:val="000000"/>
        </w:rPr>
        <w:t xml:space="preserve">– </w:t>
      </w:r>
      <w:proofErr w:type="spellStart"/>
      <w:r w:rsidRPr="00771FC9">
        <w:t>McCagan</w:t>
      </w:r>
      <w:proofErr w:type="spellEnd"/>
      <w:r w:rsidRPr="00771FC9">
        <w:t xml:space="preserve">, Anderson, </w:t>
      </w:r>
      <w:proofErr w:type="spellStart"/>
      <w:r w:rsidRPr="00771FC9">
        <w:t>Kortschot</w:t>
      </w:r>
      <w:proofErr w:type="spellEnd"/>
      <w:r w:rsidRPr="00771FC9">
        <w:t>, Weiss, Woodhouse (Wiley). Available online:</w:t>
      </w:r>
      <w:r w:rsidRPr="00771FC9">
        <w:rPr>
          <w:rFonts w:ascii="Arial" w:hAnsi="Arial" w:cs="Arial"/>
          <w:color w:val="000000"/>
        </w:rPr>
        <w:t xml:space="preserve"> </w:t>
      </w:r>
      <w:hyperlink r:id="rId5" w:history="1">
        <w:r w:rsidRPr="008F68D8">
          <w:rPr>
            <w:rStyle w:val="Hyperlink"/>
            <w:rFonts w:ascii="Arial" w:hAnsi="Arial" w:cs="Arial"/>
            <w:sz w:val="16"/>
            <w:szCs w:val="16"/>
          </w:rPr>
          <w:t>https://books.google.ca/books/about/Designing_Engineers_An_Introductory_Text.html?id=dgTYBgAAQBAJ&amp;redir_esc=y</w:t>
        </w:r>
      </w:hyperlink>
      <w:r w:rsidRPr="00771FC9">
        <w:rPr>
          <w:rFonts w:ascii="Arial" w:hAnsi="Arial" w:cs="Arial"/>
          <w:color w:val="000000"/>
          <w:sz w:val="16"/>
          <w:szCs w:val="16"/>
        </w:rPr>
        <w:t xml:space="preserve"> </w:t>
      </w:r>
    </w:p>
    <w:p w:rsidR="00771FC9" w:rsidRDefault="00771FC9" w:rsidP="00771FC9">
      <w:pPr>
        <w:spacing w:line="240" w:lineRule="auto"/>
        <w:rPr>
          <w:rFonts w:ascii="Arial" w:hAnsi="Arial" w:cs="Arial"/>
          <w:b/>
          <w:bCs/>
          <w:color w:val="000000"/>
        </w:rPr>
      </w:pPr>
    </w:p>
    <w:p w:rsidR="001D2B00" w:rsidRDefault="00771FC9" w:rsidP="00771FC9">
      <w:pPr>
        <w:spacing w:line="240" w:lineRule="auto"/>
        <w:rPr>
          <w:rFonts w:ascii="Arial" w:hAnsi="Arial" w:cs="Arial"/>
          <w:color w:val="000000"/>
          <w:sz w:val="16"/>
          <w:szCs w:val="16"/>
        </w:rPr>
      </w:pPr>
      <w:r w:rsidRPr="004955F0">
        <w:rPr>
          <w:rFonts w:ascii="Arial" w:hAnsi="Arial" w:cs="Arial"/>
          <w:b/>
          <w:bCs/>
          <w:color w:val="000000"/>
          <w:sz w:val="20"/>
        </w:rPr>
        <w:t>Recommended (but not mandatory) Text: Introduction to Professional Engineering in Canada</w:t>
      </w:r>
      <w:r w:rsidRPr="00771FC9">
        <w:rPr>
          <w:rFonts w:ascii="Arial" w:hAnsi="Arial" w:cs="Arial"/>
          <w:b/>
          <w:bCs/>
          <w:color w:val="000000"/>
        </w:rPr>
        <w:t xml:space="preserve"> </w:t>
      </w:r>
      <w:r w:rsidRPr="00771FC9">
        <w:t xml:space="preserve">5th ed. – G.C. Andrews, J.D. </w:t>
      </w:r>
      <w:proofErr w:type="spellStart"/>
      <w:r w:rsidRPr="00771FC9">
        <w:t>Aplevich</w:t>
      </w:r>
      <w:proofErr w:type="spellEnd"/>
      <w:r w:rsidRPr="00771FC9">
        <w:t xml:space="preserve">, R.A. Fraser, C.G. MacGregor (Pearson). Available online: </w:t>
      </w:r>
      <w:hyperlink r:id="rId6" w:history="1">
        <w:r w:rsidRPr="008F68D8">
          <w:rPr>
            <w:rStyle w:val="Hyperlink"/>
            <w:rFonts w:ascii="Arial" w:hAnsi="Arial" w:cs="Arial"/>
            <w:sz w:val="16"/>
            <w:szCs w:val="16"/>
          </w:rPr>
          <w:t>https://www.vitalsource.com/en-ca/products/introduction-to-professional-engineering-in-gordon-c-andrews-v9780135240137</w:t>
        </w:r>
      </w:hyperlink>
    </w:p>
    <w:p w:rsidR="00771FC9" w:rsidRPr="004955F0" w:rsidRDefault="004955F0" w:rsidP="00771FC9">
      <w:pPr>
        <w:spacing w:line="240" w:lineRule="auto"/>
      </w:pPr>
      <w:r w:rsidRPr="004955F0">
        <w:rPr>
          <w:b/>
        </w:rPr>
        <w:t>Software Requirements:</w:t>
      </w:r>
      <w:r w:rsidRPr="004955F0">
        <w:t xml:space="preserve"> </w:t>
      </w:r>
      <w:r>
        <w:t xml:space="preserve">MS Office or equivalent, MS Visio or equivalent, Adobe reader and any </w:t>
      </w:r>
      <w:r w:rsidRPr="004955F0">
        <w:t xml:space="preserve">free </w:t>
      </w:r>
      <w:r>
        <w:t xml:space="preserve">video maker. Students have a choice of what software they would like to use. It </w:t>
      </w:r>
      <w:proofErr w:type="gramStart"/>
      <w:r>
        <w:t>is recommended</w:t>
      </w:r>
      <w:proofErr w:type="gramEnd"/>
      <w:r>
        <w:t xml:space="preserve"> to use a free video editing software or a free trial of a paid software. If student decides to purchase the software, it is at their discretion only. This course DOES NOT require students to purchase any particular video editing software. If students still choose to purchase a software, some student discounts may be applicable to students in some companies. Other software </w:t>
      </w:r>
      <w:proofErr w:type="gramStart"/>
      <w:r>
        <w:t>can be found</w:t>
      </w:r>
      <w:proofErr w:type="gramEnd"/>
      <w:r>
        <w:t xml:space="preserve"> at </w:t>
      </w:r>
      <w:hyperlink r:id="rId7" w:history="1">
        <w:r w:rsidRPr="008F68D8">
          <w:rPr>
            <w:rStyle w:val="Hyperlink"/>
          </w:rPr>
          <w:t>https://ualberta.onthehub.com/WebStore/</w:t>
        </w:r>
      </w:hyperlink>
      <w:r>
        <w:t xml:space="preserve"> </w:t>
      </w:r>
    </w:p>
    <w:p w:rsidR="00923D5C" w:rsidRDefault="00771FC9" w:rsidP="00DE2A27">
      <w:pPr>
        <w:spacing w:line="240" w:lineRule="auto"/>
        <w:rPr>
          <w:u w:val="single"/>
        </w:rPr>
      </w:pPr>
      <w:r>
        <w:rPr>
          <w:noProof/>
          <w:u w:val="single"/>
          <w:lang w:eastAsia="en-CA"/>
        </w:rPr>
        <w:drawing>
          <wp:anchor distT="0" distB="0" distL="114300" distR="114300" simplePos="0" relativeHeight="251658240" behindDoc="0" locked="0" layoutInCell="1" allowOverlap="1">
            <wp:simplePos x="0" y="0"/>
            <wp:positionH relativeFrom="column">
              <wp:posOffset>0</wp:posOffset>
            </wp:positionH>
            <wp:positionV relativeFrom="paragraph">
              <wp:posOffset>193675</wp:posOffset>
            </wp:positionV>
            <wp:extent cx="6466840" cy="21056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1 1.JPG"/>
                    <pic:cNvPicPr/>
                  </pic:nvPicPr>
                  <pic:blipFill>
                    <a:blip r:embed="rId8">
                      <a:extLst>
                        <a:ext uri="{28A0092B-C50C-407E-A947-70E740481C1C}">
                          <a14:useLocalDpi xmlns:a14="http://schemas.microsoft.com/office/drawing/2010/main" val="0"/>
                        </a:ext>
                      </a:extLst>
                    </a:blip>
                    <a:stretch>
                      <a:fillRect/>
                    </a:stretch>
                  </pic:blipFill>
                  <pic:spPr>
                    <a:xfrm>
                      <a:off x="0" y="0"/>
                      <a:ext cx="6466840" cy="2105660"/>
                    </a:xfrm>
                    <a:prstGeom prst="rect">
                      <a:avLst/>
                    </a:prstGeom>
                  </pic:spPr>
                </pic:pic>
              </a:graphicData>
            </a:graphic>
            <wp14:sizeRelH relativeFrom="page">
              <wp14:pctWidth>0</wp14:pctWidth>
            </wp14:sizeRelH>
            <wp14:sizeRelV relativeFrom="page">
              <wp14:pctHeight>0</wp14:pctHeight>
            </wp14:sizeRelV>
          </wp:anchor>
        </w:drawing>
      </w:r>
      <w:r w:rsidR="00C40E94">
        <w:rPr>
          <w:u w:val="single"/>
        </w:rPr>
        <w:t xml:space="preserve">LECTURE </w:t>
      </w:r>
      <w:r w:rsidR="00C40E94" w:rsidRPr="00C40E94">
        <w:rPr>
          <w:u w:val="single"/>
        </w:rPr>
        <w:t>CONTENT</w:t>
      </w:r>
    </w:p>
    <w:p w:rsidR="009149D3" w:rsidRDefault="009149D3" w:rsidP="00C40E94">
      <w:pPr>
        <w:spacing w:after="0"/>
        <w:rPr>
          <w:u w:val="single"/>
        </w:rPr>
        <w:sectPr w:rsidR="009149D3" w:rsidSect="00DE2A27">
          <w:type w:val="continuous"/>
          <w:pgSz w:w="12240" w:h="15840"/>
          <w:pgMar w:top="284" w:right="616" w:bottom="0" w:left="1440" w:header="708" w:footer="708" w:gutter="0"/>
          <w:cols w:space="720"/>
          <w:docGrid w:linePitch="360"/>
        </w:sectPr>
      </w:pPr>
    </w:p>
    <w:p w:rsidR="000F1DFD" w:rsidRDefault="000F1DFD" w:rsidP="00C40E94">
      <w:pPr>
        <w:spacing w:after="0"/>
        <w:rPr>
          <w:u w:val="single"/>
        </w:rPr>
      </w:pPr>
    </w:p>
    <w:p w:rsidR="000F1DFD" w:rsidRDefault="000F1DFD"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771FC9" w:rsidP="00C40E94">
      <w:pPr>
        <w:spacing w:after="0"/>
        <w:rPr>
          <w:u w:val="single"/>
        </w:rPr>
      </w:pPr>
      <w:r>
        <w:rPr>
          <w:u w:val="single"/>
        </w:rPr>
        <w:t>READING SCHEDULE CON’T</w:t>
      </w:r>
    </w:p>
    <w:p w:rsidR="001D2B00" w:rsidRDefault="00771FC9" w:rsidP="00C40E94">
      <w:pPr>
        <w:spacing w:after="0"/>
        <w:rPr>
          <w:u w:val="single"/>
        </w:rPr>
      </w:pPr>
      <w:r>
        <w:rPr>
          <w:noProof/>
          <w:u w:val="single"/>
          <w:lang w:eastAsia="en-CA"/>
        </w:rPr>
        <w:drawing>
          <wp:anchor distT="0" distB="0" distL="114300" distR="114300" simplePos="0" relativeHeight="251659264" behindDoc="0" locked="0" layoutInCell="1" allowOverlap="1">
            <wp:simplePos x="0" y="0"/>
            <wp:positionH relativeFrom="column">
              <wp:posOffset>76200</wp:posOffset>
            </wp:positionH>
            <wp:positionV relativeFrom="paragraph">
              <wp:posOffset>20320</wp:posOffset>
            </wp:positionV>
            <wp:extent cx="6466840" cy="23285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1 2.JPG"/>
                    <pic:cNvPicPr/>
                  </pic:nvPicPr>
                  <pic:blipFill>
                    <a:blip r:embed="rId9">
                      <a:extLst>
                        <a:ext uri="{28A0092B-C50C-407E-A947-70E740481C1C}">
                          <a14:useLocalDpi xmlns:a14="http://schemas.microsoft.com/office/drawing/2010/main" val="0"/>
                        </a:ext>
                      </a:extLst>
                    </a:blip>
                    <a:stretch>
                      <a:fillRect/>
                    </a:stretch>
                  </pic:blipFill>
                  <pic:spPr>
                    <a:xfrm>
                      <a:off x="0" y="0"/>
                      <a:ext cx="6466840" cy="2328545"/>
                    </a:xfrm>
                    <a:prstGeom prst="rect">
                      <a:avLst/>
                    </a:prstGeom>
                  </pic:spPr>
                </pic:pic>
              </a:graphicData>
            </a:graphic>
            <wp14:sizeRelH relativeFrom="page">
              <wp14:pctWidth>0</wp14:pctWidth>
            </wp14:sizeRelH>
            <wp14:sizeRelV relativeFrom="page">
              <wp14:pctHeight>0</wp14:pctHeight>
            </wp14:sizeRelV>
          </wp:anchor>
        </w:drawing>
      </w: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4955F0" w:rsidP="00C40E94">
      <w:pPr>
        <w:spacing w:after="0"/>
        <w:rPr>
          <w:u w:val="single"/>
        </w:rPr>
      </w:pPr>
      <w:r>
        <w:rPr>
          <w:noProof/>
          <w:u w:val="single"/>
          <w:lang w:eastAsia="en-CA"/>
        </w:rPr>
        <w:drawing>
          <wp:anchor distT="0" distB="0" distL="114300" distR="114300" simplePos="0" relativeHeight="251660288" behindDoc="0" locked="0" layoutInCell="1" allowOverlap="1">
            <wp:simplePos x="0" y="0"/>
            <wp:positionH relativeFrom="column">
              <wp:posOffset>76200</wp:posOffset>
            </wp:positionH>
            <wp:positionV relativeFrom="paragraph">
              <wp:posOffset>129540</wp:posOffset>
            </wp:positionV>
            <wp:extent cx="6466840" cy="59677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1 1.JPG"/>
                    <pic:cNvPicPr/>
                  </pic:nvPicPr>
                  <pic:blipFill>
                    <a:blip r:embed="rId10">
                      <a:extLst>
                        <a:ext uri="{28A0092B-C50C-407E-A947-70E740481C1C}">
                          <a14:useLocalDpi xmlns:a14="http://schemas.microsoft.com/office/drawing/2010/main" val="0"/>
                        </a:ext>
                      </a:extLst>
                    </a:blip>
                    <a:stretch>
                      <a:fillRect/>
                    </a:stretch>
                  </pic:blipFill>
                  <pic:spPr>
                    <a:xfrm>
                      <a:off x="0" y="0"/>
                      <a:ext cx="6466840" cy="5967730"/>
                    </a:xfrm>
                    <a:prstGeom prst="rect">
                      <a:avLst/>
                    </a:prstGeom>
                  </pic:spPr>
                </pic:pic>
              </a:graphicData>
            </a:graphic>
            <wp14:sizeRelH relativeFrom="page">
              <wp14:pctWidth>0</wp14:pctWidth>
            </wp14:sizeRelH>
            <wp14:sizeRelV relativeFrom="page">
              <wp14:pctHeight>0</wp14:pctHeight>
            </wp14:sizeRelV>
          </wp:anchor>
        </w:drawing>
      </w: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1D2B00" w:rsidRDefault="001D2B0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r>
        <w:rPr>
          <w:u w:val="single"/>
        </w:rPr>
        <w:t>SEMESTER SCHEDULE CON’T</w:t>
      </w:r>
    </w:p>
    <w:p w:rsidR="004955F0" w:rsidRDefault="004955F0" w:rsidP="00C40E94">
      <w:pPr>
        <w:spacing w:after="0"/>
        <w:rPr>
          <w:u w:val="single"/>
        </w:rPr>
      </w:pPr>
      <w:r>
        <w:rPr>
          <w:noProof/>
          <w:u w:val="single"/>
          <w:lang w:eastAsia="en-CA"/>
        </w:rPr>
        <w:drawing>
          <wp:anchor distT="0" distB="0" distL="114300" distR="114300" simplePos="0" relativeHeight="251661312" behindDoc="0" locked="0" layoutInCell="1" allowOverlap="1">
            <wp:simplePos x="0" y="0"/>
            <wp:positionH relativeFrom="column">
              <wp:posOffset>57150</wp:posOffset>
            </wp:positionH>
            <wp:positionV relativeFrom="paragraph">
              <wp:posOffset>165735</wp:posOffset>
            </wp:positionV>
            <wp:extent cx="6466840" cy="64204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1 2.JPG"/>
                    <pic:cNvPicPr/>
                  </pic:nvPicPr>
                  <pic:blipFill>
                    <a:blip r:embed="rId11">
                      <a:extLst>
                        <a:ext uri="{28A0092B-C50C-407E-A947-70E740481C1C}">
                          <a14:useLocalDpi xmlns:a14="http://schemas.microsoft.com/office/drawing/2010/main" val="0"/>
                        </a:ext>
                      </a:extLst>
                    </a:blip>
                    <a:stretch>
                      <a:fillRect/>
                    </a:stretch>
                  </pic:blipFill>
                  <pic:spPr>
                    <a:xfrm>
                      <a:off x="0" y="0"/>
                      <a:ext cx="6466840" cy="6420485"/>
                    </a:xfrm>
                    <a:prstGeom prst="rect">
                      <a:avLst/>
                    </a:prstGeom>
                  </pic:spPr>
                </pic:pic>
              </a:graphicData>
            </a:graphic>
            <wp14:sizeRelH relativeFrom="page">
              <wp14:pctWidth>0</wp14:pctWidth>
            </wp14:sizeRelH>
            <wp14:sizeRelV relativeFrom="page">
              <wp14:pctHeight>0</wp14:pctHeight>
            </wp14:sizeRelV>
          </wp:anchor>
        </w:drawing>
      </w: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4955F0" w:rsidRDefault="004955F0" w:rsidP="00C40E94">
      <w:pPr>
        <w:spacing w:after="0"/>
        <w:rPr>
          <w:u w:val="single"/>
        </w:rPr>
      </w:pPr>
    </w:p>
    <w:p w:rsidR="00C40E94" w:rsidRPr="008F6ED9" w:rsidRDefault="008F6ED9" w:rsidP="00C40E94">
      <w:pPr>
        <w:spacing w:after="0"/>
        <w:rPr>
          <w:u w:val="single"/>
        </w:rPr>
      </w:pPr>
      <w:r w:rsidRPr="008F6ED9">
        <w:rPr>
          <w:u w:val="single"/>
        </w:rPr>
        <w:t>LAB CONTENT</w:t>
      </w:r>
    </w:p>
    <w:p w:rsidR="00E37712" w:rsidRDefault="00E37712" w:rsidP="00C40E94">
      <w:pPr>
        <w:spacing w:after="0"/>
      </w:pPr>
    </w:p>
    <w:p w:rsidR="008F6ED9" w:rsidRPr="00C40E94" w:rsidRDefault="004955F0" w:rsidP="00C40E94">
      <w:pPr>
        <w:spacing w:after="0"/>
      </w:pPr>
      <w:r>
        <w:t>No lab content found in syllabus.</w:t>
      </w:r>
      <w:bookmarkStart w:id="0" w:name="_GoBack"/>
      <w:bookmarkEnd w:id="0"/>
    </w:p>
    <w:sectPr w:rsidR="008F6ED9" w:rsidRPr="00C40E94" w:rsidSect="00DE2A27">
      <w:type w:val="continuous"/>
      <w:pgSz w:w="12240" w:h="15840"/>
      <w:pgMar w:top="284" w:right="616" w:bottom="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81F"/>
    <w:multiLevelType w:val="hybridMultilevel"/>
    <w:tmpl w:val="1D1058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DC4722"/>
    <w:multiLevelType w:val="hybridMultilevel"/>
    <w:tmpl w:val="2FCC3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55252B"/>
    <w:multiLevelType w:val="hybridMultilevel"/>
    <w:tmpl w:val="77904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B54BDB"/>
    <w:multiLevelType w:val="hybridMultilevel"/>
    <w:tmpl w:val="058C11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9D10304"/>
    <w:multiLevelType w:val="hybridMultilevel"/>
    <w:tmpl w:val="E5C2F2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9358A3"/>
    <w:multiLevelType w:val="hybridMultilevel"/>
    <w:tmpl w:val="5A5CFF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C24244"/>
    <w:multiLevelType w:val="hybridMultilevel"/>
    <w:tmpl w:val="7E7AB5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D5D58A1"/>
    <w:multiLevelType w:val="hybridMultilevel"/>
    <w:tmpl w:val="F5A0A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1F1B22"/>
    <w:multiLevelType w:val="hybridMultilevel"/>
    <w:tmpl w:val="A274A5E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56508DF"/>
    <w:multiLevelType w:val="hybridMultilevel"/>
    <w:tmpl w:val="74DC9114"/>
    <w:lvl w:ilvl="0" w:tplc="10F847B2">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C81A6A"/>
    <w:multiLevelType w:val="hybridMultilevel"/>
    <w:tmpl w:val="2250C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7C77AD"/>
    <w:multiLevelType w:val="hybridMultilevel"/>
    <w:tmpl w:val="3E84A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A8729A"/>
    <w:multiLevelType w:val="hybridMultilevel"/>
    <w:tmpl w:val="86C819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15733A2"/>
    <w:multiLevelType w:val="hybridMultilevel"/>
    <w:tmpl w:val="2DAA3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3DE2C51"/>
    <w:multiLevelType w:val="hybridMultilevel"/>
    <w:tmpl w:val="F9200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5E76EC"/>
    <w:multiLevelType w:val="hybridMultilevel"/>
    <w:tmpl w:val="2D046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C49C5"/>
    <w:multiLevelType w:val="hybridMultilevel"/>
    <w:tmpl w:val="886C1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7AA261D"/>
    <w:multiLevelType w:val="hybridMultilevel"/>
    <w:tmpl w:val="A5645828"/>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4147348"/>
    <w:multiLevelType w:val="hybridMultilevel"/>
    <w:tmpl w:val="4C220766"/>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CC148C7"/>
    <w:multiLevelType w:val="hybridMultilevel"/>
    <w:tmpl w:val="57E20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CC72320"/>
    <w:multiLevelType w:val="hybridMultilevel"/>
    <w:tmpl w:val="188641B0"/>
    <w:lvl w:ilvl="0" w:tplc="CA50ED8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D550CC4"/>
    <w:multiLevelType w:val="hybridMultilevel"/>
    <w:tmpl w:val="E72AED68"/>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6"/>
  </w:num>
  <w:num w:numId="4">
    <w:abstractNumId w:val="1"/>
  </w:num>
  <w:num w:numId="5">
    <w:abstractNumId w:val="12"/>
  </w:num>
  <w:num w:numId="6">
    <w:abstractNumId w:val="19"/>
  </w:num>
  <w:num w:numId="7">
    <w:abstractNumId w:val="4"/>
  </w:num>
  <w:num w:numId="8">
    <w:abstractNumId w:val="9"/>
  </w:num>
  <w:num w:numId="9">
    <w:abstractNumId w:val="11"/>
  </w:num>
  <w:num w:numId="10">
    <w:abstractNumId w:val="18"/>
  </w:num>
  <w:num w:numId="11">
    <w:abstractNumId w:val="17"/>
  </w:num>
  <w:num w:numId="12">
    <w:abstractNumId w:val="21"/>
  </w:num>
  <w:num w:numId="13">
    <w:abstractNumId w:val="13"/>
  </w:num>
  <w:num w:numId="14">
    <w:abstractNumId w:val="2"/>
  </w:num>
  <w:num w:numId="15">
    <w:abstractNumId w:val="20"/>
  </w:num>
  <w:num w:numId="16">
    <w:abstractNumId w:val="14"/>
  </w:num>
  <w:num w:numId="17">
    <w:abstractNumId w:val="10"/>
  </w:num>
  <w:num w:numId="18">
    <w:abstractNumId w:val="0"/>
  </w:num>
  <w:num w:numId="19">
    <w:abstractNumId w:val="3"/>
  </w:num>
  <w:num w:numId="20">
    <w:abstractNumId w:val="15"/>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C1"/>
    <w:rsid w:val="00006A76"/>
    <w:rsid w:val="000F1DFD"/>
    <w:rsid w:val="001D2B00"/>
    <w:rsid w:val="002340FF"/>
    <w:rsid w:val="0027176E"/>
    <w:rsid w:val="002B6D4D"/>
    <w:rsid w:val="004955F0"/>
    <w:rsid w:val="004B7CDE"/>
    <w:rsid w:val="00511F45"/>
    <w:rsid w:val="00566C0D"/>
    <w:rsid w:val="00771FC9"/>
    <w:rsid w:val="00820518"/>
    <w:rsid w:val="00865FC1"/>
    <w:rsid w:val="008B477E"/>
    <w:rsid w:val="008D7BD5"/>
    <w:rsid w:val="008F6ED9"/>
    <w:rsid w:val="009149D3"/>
    <w:rsid w:val="00923D5C"/>
    <w:rsid w:val="0092459D"/>
    <w:rsid w:val="00996C6C"/>
    <w:rsid w:val="009C320B"/>
    <w:rsid w:val="00A56FDD"/>
    <w:rsid w:val="00A9089F"/>
    <w:rsid w:val="00AD67EA"/>
    <w:rsid w:val="00AF35C2"/>
    <w:rsid w:val="00B85F09"/>
    <w:rsid w:val="00B865C0"/>
    <w:rsid w:val="00C2577E"/>
    <w:rsid w:val="00C40E94"/>
    <w:rsid w:val="00C63D4E"/>
    <w:rsid w:val="00DE2A27"/>
    <w:rsid w:val="00E0499A"/>
    <w:rsid w:val="00E37712"/>
    <w:rsid w:val="00E57A9C"/>
    <w:rsid w:val="00F12E85"/>
    <w:rsid w:val="00F35CC1"/>
    <w:rsid w:val="00F7448D"/>
    <w:rsid w:val="00FF08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1E77"/>
  <w15:chartTrackingRefBased/>
  <w15:docId w15:val="{D94D759C-DE4A-4C82-A7B5-8D7A065B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94"/>
    <w:pPr>
      <w:ind w:left="720"/>
      <w:contextualSpacing/>
    </w:pPr>
  </w:style>
  <w:style w:type="paragraph" w:styleId="NormalWeb">
    <w:name w:val="Normal (Web)"/>
    <w:basedOn w:val="Normal"/>
    <w:uiPriority w:val="99"/>
    <w:unhideWhenUsed/>
    <w:rsid w:val="00DE2A27"/>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GridTable6Colorful">
    <w:name w:val="Grid Table 6 Colorful"/>
    <w:basedOn w:val="TableNormal"/>
    <w:uiPriority w:val="51"/>
    <w:rsid w:val="00820518"/>
    <w:pPr>
      <w:spacing w:after="0" w:line="240" w:lineRule="auto"/>
    </w:pPr>
    <w:rPr>
      <w:rFonts w:ascii="Times New Roman" w:hAnsi="Times New Roman"/>
      <w:color w:val="000000" w:themeColor="text1"/>
      <w:sz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7448D"/>
    <w:rPr>
      <w:color w:val="0563C1" w:themeColor="hyperlink"/>
      <w:u w:val="single"/>
    </w:rPr>
  </w:style>
  <w:style w:type="paragraph" w:customStyle="1" w:styleId="Default">
    <w:name w:val="Default"/>
    <w:rsid w:val="00006A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alberta.onthehub.com/WebSto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talsource.com/en-ca/products/introduction-to-professional-engineering-in-gordon-c-andrews-v9780135240137" TargetMode="External"/><Relationship Id="rId11" Type="http://schemas.openxmlformats.org/officeDocument/2006/relationships/image" Target="media/image4.JPG"/><Relationship Id="rId5" Type="http://schemas.openxmlformats.org/officeDocument/2006/relationships/hyperlink" Target="https://books.google.ca/books/about/Designing_Engineers_An_Introductory_Text.html?id=dgTYBgAAQBAJ&amp;redir_esc=y"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Jomana Haymour</dc:creator>
  <cp:keywords/>
  <dc:description/>
  <cp:lastModifiedBy>Jomana Haymour</cp:lastModifiedBy>
  <cp:revision>7</cp:revision>
  <dcterms:created xsi:type="dcterms:W3CDTF">2020-06-05T23:00:00Z</dcterms:created>
  <dcterms:modified xsi:type="dcterms:W3CDTF">2020-06-09T20:36:00Z</dcterms:modified>
</cp:coreProperties>
</file>